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0438D" w14:textId="77777777" w:rsidR="00D34122" w:rsidRPr="009922D3" w:rsidRDefault="00D34122" w:rsidP="00D34122">
      <w:pPr>
        <w:pStyle w:val="Heading1"/>
        <w:rPr>
          <w:lang w:val="en-NZ"/>
        </w:rPr>
      </w:pPr>
      <w:bookmarkStart w:id="0" w:name="_Hlk107574693"/>
      <w:r w:rsidRPr="009922D3">
        <w:rPr>
          <w:lang w:val="en-NZ"/>
        </w:rPr>
        <w:t>JOB DESCRIPTION</w:t>
      </w:r>
    </w:p>
    <w:bookmarkEnd w:id="0"/>
    <w:p w14:paraId="65AC50C9" w14:textId="77777777" w:rsidR="00D34122" w:rsidRDefault="00D341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2B3C07" w:rsidRPr="009922D3" w14:paraId="1DC60278" w14:textId="77777777" w:rsidTr="004E3692">
        <w:tc>
          <w:tcPr>
            <w:tcW w:w="2405" w:type="dxa"/>
          </w:tcPr>
          <w:p w14:paraId="1EA423AF" w14:textId="77777777" w:rsidR="002B3C07" w:rsidRPr="00122A5A" w:rsidRDefault="002B3C07" w:rsidP="004E3692">
            <w:pPr>
              <w:spacing w:before="120" w:after="120"/>
              <w:rPr>
                <w:b/>
                <w:bCs/>
                <w:sz w:val="24"/>
                <w:szCs w:val="24"/>
              </w:rPr>
            </w:pPr>
            <w:bookmarkStart w:id="1" w:name="_Hlk107574862"/>
            <w:r w:rsidRPr="00122A5A">
              <w:rPr>
                <w:b/>
                <w:bCs/>
                <w:sz w:val="24"/>
                <w:szCs w:val="24"/>
              </w:rPr>
              <w:t>POSITION</w:t>
            </w:r>
          </w:p>
        </w:tc>
        <w:tc>
          <w:tcPr>
            <w:tcW w:w="6611" w:type="dxa"/>
          </w:tcPr>
          <w:p w14:paraId="19F9C34C" w14:textId="60756150" w:rsidR="002B3C07" w:rsidRPr="00122A5A" w:rsidRDefault="00E05150" w:rsidP="004E3692">
            <w:pPr>
              <w:spacing w:before="120" w:after="120"/>
              <w:rPr>
                <w:b/>
                <w:bCs/>
                <w:sz w:val="24"/>
                <w:szCs w:val="24"/>
              </w:rPr>
            </w:pPr>
            <w:r w:rsidRPr="00122A5A">
              <w:rPr>
                <w:sz w:val="24"/>
                <w:szCs w:val="24"/>
              </w:rPr>
              <w:t>Operations</w:t>
            </w:r>
            <w:r w:rsidR="0031553C" w:rsidRPr="00122A5A">
              <w:rPr>
                <w:sz w:val="24"/>
                <w:szCs w:val="24"/>
              </w:rPr>
              <w:t>,</w:t>
            </w:r>
            <w:r w:rsidRPr="00122A5A">
              <w:rPr>
                <w:sz w:val="24"/>
                <w:szCs w:val="24"/>
              </w:rPr>
              <w:t xml:space="preserve"> Rostering and Workforce Manage</w:t>
            </w:r>
            <w:r w:rsidR="00CE1493" w:rsidRPr="00122A5A">
              <w:rPr>
                <w:sz w:val="24"/>
                <w:szCs w:val="24"/>
              </w:rPr>
              <w:t>r</w:t>
            </w:r>
          </w:p>
        </w:tc>
      </w:tr>
      <w:tr w:rsidR="002B3C07" w:rsidRPr="009922D3" w14:paraId="5243492E" w14:textId="77777777" w:rsidTr="00122A5A">
        <w:trPr>
          <w:trHeight w:val="80"/>
        </w:trPr>
        <w:tc>
          <w:tcPr>
            <w:tcW w:w="2405" w:type="dxa"/>
          </w:tcPr>
          <w:p w14:paraId="5059707D" w14:textId="77777777" w:rsidR="002B3C07" w:rsidRPr="00122A5A" w:rsidRDefault="002B3C07" w:rsidP="004E3692">
            <w:pPr>
              <w:spacing w:before="120" w:after="120"/>
              <w:rPr>
                <w:b/>
                <w:bCs/>
                <w:sz w:val="24"/>
                <w:szCs w:val="24"/>
              </w:rPr>
            </w:pPr>
            <w:r w:rsidRPr="00122A5A">
              <w:rPr>
                <w:b/>
                <w:bCs/>
                <w:sz w:val="24"/>
                <w:szCs w:val="24"/>
              </w:rPr>
              <w:t>BUSINESS UNIT</w:t>
            </w:r>
          </w:p>
        </w:tc>
        <w:tc>
          <w:tcPr>
            <w:tcW w:w="6611" w:type="dxa"/>
          </w:tcPr>
          <w:p w14:paraId="123D3C69" w14:textId="7537F1CC" w:rsidR="002B3C07" w:rsidRPr="00122A5A" w:rsidRDefault="00E05150" w:rsidP="004E3692">
            <w:pPr>
              <w:spacing w:before="120" w:after="120"/>
              <w:rPr>
                <w:sz w:val="24"/>
                <w:szCs w:val="24"/>
              </w:rPr>
            </w:pPr>
            <w:r w:rsidRPr="00122A5A">
              <w:rPr>
                <w:sz w:val="24"/>
                <w:szCs w:val="24"/>
              </w:rPr>
              <w:t>Operations</w:t>
            </w:r>
          </w:p>
        </w:tc>
      </w:tr>
      <w:tr w:rsidR="002B3C07" w:rsidRPr="009922D3" w14:paraId="6513528E" w14:textId="77777777" w:rsidTr="004E3692">
        <w:tc>
          <w:tcPr>
            <w:tcW w:w="2405" w:type="dxa"/>
          </w:tcPr>
          <w:p w14:paraId="7A5B5D06" w14:textId="77777777" w:rsidR="002B3C07" w:rsidRPr="009922D3" w:rsidRDefault="002B3C07" w:rsidP="004E3692">
            <w:pPr>
              <w:spacing w:before="120" w:after="120"/>
              <w:rPr>
                <w:b/>
                <w:bCs/>
                <w:sz w:val="24"/>
                <w:szCs w:val="24"/>
              </w:rPr>
            </w:pPr>
            <w:r w:rsidRPr="009922D3">
              <w:rPr>
                <w:b/>
                <w:bCs/>
                <w:sz w:val="24"/>
                <w:szCs w:val="24"/>
              </w:rPr>
              <w:t>RESPONSIBLE TO</w:t>
            </w:r>
          </w:p>
        </w:tc>
        <w:tc>
          <w:tcPr>
            <w:tcW w:w="6611" w:type="dxa"/>
          </w:tcPr>
          <w:p w14:paraId="1E0C9DED" w14:textId="26752267" w:rsidR="002B3C07" w:rsidRPr="00DA48D1" w:rsidRDefault="00E05150" w:rsidP="004E3692">
            <w:pPr>
              <w:spacing w:before="120" w:after="120"/>
              <w:rPr>
                <w:sz w:val="24"/>
                <w:szCs w:val="24"/>
              </w:rPr>
            </w:pPr>
            <w:r w:rsidRPr="00DA48D1">
              <w:rPr>
                <w:sz w:val="24"/>
                <w:szCs w:val="24"/>
              </w:rPr>
              <w:t>G</w:t>
            </w:r>
            <w:r w:rsidR="00DA48D1" w:rsidRPr="00DA48D1">
              <w:rPr>
                <w:sz w:val="24"/>
                <w:szCs w:val="24"/>
              </w:rPr>
              <w:t xml:space="preserve">eneral </w:t>
            </w:r>
            <w:r w:rsidRPr="00DA48D1">
              <w:rPr>
                <w:sz w:val="24"/>
                <w:szCs w:val="24"/>
              </w:rPr>
              <w:t>M</w:t>
            </w:r>
            <w:r w:rsidR="00DA48D1" w:rsidRPr="00DA48D1">
              <w:rPr>
                <w:sz w:val="24"/>
                <w:szCs w:val="24"/>
              </w:rPr>
              <w:t>anager</w:t>
            </w:r>
            <w:r w:rsidRPr="00DA48D1">
              <w:rPr>
                <w:sz w:val="24"/>
                <w:szCs w:val="24"/>
              </w:rPr>
              <w:t xml:space="preserve"> Operations</w:t>
            </w:r>
          </w:p>
        </w:tc>
      </w:tr>
      <w:tr w:rsidR="002B3C07" w:rsidRPr="009922D3" w14:paraId="0EB48723" w14:textId="77777777" w:rsidTr="004E3692">
        <w:tc>
          <w:tcPr>
            <w:tcW w:w="2405" w:type="dxa"/>
          </w:tcPr>
          <w:p w14:paraId="3152FA0A" w14:textId="77777777" w:rsidR="002B3C07" w:rsidRPr="009922D3" w:rsidRDefault="002B3C07" w:rsidP="004E3692">
            <w:pPr>
              <w:spacing w:before="120" w:after="120"/>
              <w:rPr>
                <w:b/>
                <w:bCs/>
                <w:sz w:val="24"/>
                <w:szCs w:val="24"/>
              </w:rPr>
            </w:pPr>
            <w:r w:rsidRPr="009922D3">
              <w:rPr>
                <w:b/>
                <w:bCs/>
                <w:sz w:val="24"/>
                <w:szCs w:val="24"/>
              </w:rPr>
              <w:t>LAST UPDATED</w:t>
            </w:r>
          </w:p>
        </w:tc>
        <w:tc>
          <w:tcPr>
            <w:tcW w:w="6611" w:type="dxa"/>
          </w:tcPr>
          <w:p w14:paraId="574F0D0D" w14:textId="7D7D0426" w:rsidR="002B3C07" w:rsidRPr="009922D3" w:rsidRDefault="00CE1493" w:rsidP="004E3692">
            <w:pPr>
              <w:spacing w:before="120" w:after="120"/>
              <w:rPr>
                <w:color w:val="FF0000"/>
                <w:sz w:val="24"/>
                <w:szCs w:val="24"/>
              </w:rPr>
            </w:pPr>
            <w:r w:rsidRPr="00CE1493">
              <w:rPr>
                <w:sz w:val="24"/>
                <w:szCs w:val="24"/>
              </w:rPr>
              <w:t>July 2025</w:t>
            </w:r>
          </w:p>
        </w:tc>
      </w:tr>
      <w:bookmarkEnd w:id="1"/>
    </w:tbl>
    <w:p w14:paraId="3EB11445" w14:textId="77777777" w:rsidR="006C0FA8" w:rsidRPr="009922D3" w:rsidRDefault="006C0FA8" w:rsidP="006C0FA8"/>
    <w:tbl>
      <w:tblPr>
        <w:tblStyle w:val="TableGrid1"/>
        <w:tblW w:w="9150" w:type="dxa"/>
        <w:tblInd w:w="-5" w:type="dxa"/>
        <w:tblBorders>
          <w:insideH w:val="none" w:sz="0" w:space="0" w:color="auto"/>
          <w:insideV w:val="none" w:sz="0" w:space="0" w:color="auto"/>
        </w:tblBorders>
        <w:tblLook w:val="04A0" w:firstRow="1" w:lastRow="0" w:firstColumn="1" w:lastColumn="0" w:noHBand="0" w:noVBand="1"/>
      </w:tblPr>
      <w:tblGrid>
        <w:gridCol w:w="9150"/>
      </w:tblGrid>
      <w:tr w:rsidR="006C0FA8" w:rsidRPr="009922D3" w14:paraId="5C6E2F3B" w14:textId="77777777" w:rsidTr="00D25DC8">
        <w:trPr>
          <w:trHeight w:val="6029"/>
        </w:trPr>
        <w:tc>
          <w:tcPr>
            <w:tcW w:w="9150" w:type="dxa"/>
          </w:tcPr>
          <w:p w14:paraId="2A636AA4"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42FEEBAC"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r w:rsidRPr="00942B95">
              <w:rPr>
                <w:rFonts w:cs="Arial"/>
                <w:b/>
                <w:bCs/>
                <w:noProof/>
                <w:color w:val="000000" w:themeColor="text1"/>
              </w:rPr>
              <mc:AlternateContent>
                <mc:Choice Requires="wps">
                  <w:drawing>
                    <wp:anchor distT="45720" distB="45720" distL="114300" distR="114300" simplePos="0" relativeHeight="251659264" behindDoc="0" locked="0" layoutInCell="1" allowOverlap="1" wp14:anchorId="2D468018" wp14:editId="04ACEF91">
                      <wp:simplePos x="0" y="0"/>
                      <wp:positionH relativeFrom="column">
                        <wp:posOffset>1028700</wp:posOffset>
                      </wp:positionH>
                      <wp:positionV relativeFrom="paragraph">
                        <wp:posOffset>26670</wp:posOffset>
                      </wp:positionV>
                      <wp:extent cx="3550920" cy="1404620"/>
                      <wp:effectExtent l="0" t="0" r="0" b="0"/>
                      <wp:wrapSquare wrapText="bothSides"/>
                      <wp:docPr id="379976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404620"/>
                              </a:xfrm>
                              <a:prstGeom prst="rect">
                                <a:avLst/>
                              </a:prstGeom>
                              <a:solidFill>
                                <a:srgbClr val="FFFFFF"/>
                              </a:solidFill>
                              <a:ln w="9525">
                                <a:noFill/>
                                <a:miter lim="800000"/>
                                <a:headEnd/>
                                <a:tailEnd/>
                              </a:ln>
                            </wps:spPr>
                            <wps:txbx>
                              <w:txbxContent>
                                <w:p w14:paraId="60A58944" w14:textId="77777777" w:rsidR="006C0FA8" w:rsidRPr="003A5754" w:rsidRDefault="006C0FA8" w:rsidP="006C0FA8">
                                  <w:pPr>
                                    <w:tabs>
                                      <w:tab w:val="left" w:pos="1440"/>
                                      <w:tab w:val="left" w:pos="3150"/>
                                      <w:tab w:val="left" w:pos="4820"/>
                                      <w:tab w:val="right" w:pos="9072"/>
                                    </w:tabs>
                                    <w:jc w:val="center"/>
                                    <w:rPr>
                                      <w:rFonts w:cs="Arial"/>
                                      <w:b/>
                                      <w:bCs/>
                                      <w:color w:val="000000" w:themeColor="text1"/>
                                    </w:rPr>
                                  </w:pPr>
                                  <w:r w:rsidRPr="003A5754">
                                    <w:rPr>
                                      <w:rFonts w:cs="Arial"/>
                                      <w:b/>
                                      <w:bCs/>
                                      <w:color w:val="000000" w:themeColor="text1"/>
                                    </w:rPr>
                                    <w:t>Our Vision</w:t>
                                  </w:r>
                                </w:p>
                                <w:p w14:paraId="498FE918" w14:textId="77777777" w:rsidR="006C0FA8" w:rsidRPr="003A5754" w:rsidRDefault="006C0FA8" w:rsidP="006C0FA8">
                                  <w:pPr>
                                    <w:tabs>
                                      <w:tab w:val="left" w:pos="1440"/>
                                      <w:tab w:val="left" w:pos="3150"/>
                                      <w:tab w:val="left" w:pos="4820"/>
                                      <w:tab w:val="right" w:pos="9072"/>
                                    </w:tabs>
                                    <w:spacing w:after="0"/>
                                    <w:jc w:val="left"/>
                                    <w:rPr>
                                      <w:rFonts w:cs="Arial"/>
                                      <w:bCs/>
                                      <w:color w:val="000000" w:themeColor="text1"/>
                                    </w:rPr>
                                  </w:pPr>
                                  <w:r w:rsidRPr="00013A1D">
                                    <w:rPr>
                                      <w:rFonts w:cs="Arial"/>
                                      <w:bCs/>
                                      <w:color w:val="000000" w:themeColor="text1"/>
                                      <w:szCs w:val="20"/>
                                    </w:rPr>
                                    <w:t>We are a trusted and reliable ambulance service providing excellence in emergency response and connected services that move our communities to better health</w:t>
                                  </w:r>
                                  <w:r>
                                    <w:rPr>
                                      <w:rFonts w:cs="Arial"/>
                                      <w:bCs/>
                                      <w:color w:val="000000" w:themeColor="text1"/>
                                      <w:szCs w:val="20"/>
                                    </w:rPr>
                                    <w:t>.</w:t>
                                  </w:r>
                                  <w:r>
                                    <w:rPr>
                                      <w:rFonts w:cs="Arial"/>
                                      <w:bCs/>
                                      <w:color w:val="000000" w:themeColor="text1"/>
                                      <w:szCs w:val="20"/>
                                    </w:rPr>
                                    <w:br/>
                                  </w:r>
                                </w:p>
                                <w:p w14:paraId="30EE0D12" w14:textId="77777777" w:rsidR="006C0FA8" w:rsidRPr="003A5754" w:rsidRDefault="006C0FA8" w:rsidP="006C0FA8">
                                  <w:pPr>
                                    <w:tabs>
                                      <w:tab w:val="left" w:pos="1440"/>
                                      <w:tab w:val="left" w:pos="3150"/>
                                      <w:tab w:val="left" w:pos="4820"/>
                                      <w:tab w:val="right" w:pos="9072"/>
                                    </w:tabs>
                                    <w:jc w:val="center"/>
                                    <w:rPr>
                                      <w:rFonts w:cs="Arial"/>
                                      <w:b/>
                                      <w:bCs/>
                                      <w:color w:val="000000" w:themeColor="text1"/>
                                    </w:rPr>
                                  </w:pPr>
                                  <w:r w:rsidRPr="003A5754">
                                    <w:rPr>
                                      <w:rFonts w:cs="Arial"/>
                                      <w:b/>
                                      <w:bCs/>
                                      <w:color w:val="000000" w:themeColor="text1"/>
                                    </w:rPr>
                                    <w:t>Our P</w:t>
                                  </w:r>
                                  <w:r>
                                    <w:rPr>
                                      <w:rFonts w:cs="Arial"/>
                                      <w:b/>
                                      <w:bCs/>
                                      <w:color w:val="000000" w:themeColor="text1"/>
                                    </w:rPr>
                                    <w:t>urpose</w:t>
                                  </w:r>
                                </w:p>
                                <w:p w14:paraId="37782CBA" w14:textId="77777777" w:rsidR="006C0FA8" w:rsidRDefault="006C0FA8" w:rsidP="006C0FA8">
                                  <w:pPr>
                                    <w:tabs>
                                      <w:tab w:val="left" w:pos="1440"/>
                                      <w:tab w:val="left" w:pos="3150"/>
                                      <w:tab w:val="left" w:pos="4820"/>
                                      <w:tab w:val="right" w:pos="9072"/>
                                    </w:tabs>
                                    <w:spacing w:after="0"/>
                                    <w:jc w:val="left"/>
                                    <w:rPr>
                                      <w:rFonts w:cs="Arial"/>
                                      <w:bCs/>
                                      <w:color w:val="000000" w:themeColor="text1"/>
                                    </w:rPr>
                                  </w:pPr>
                                  <w:r w:rsidRPr="00013A1D">
                                    <w:rPr>
                                      <w:rFonts w:cs="Arial"/>
                                      <w:bCs/>
                                      <w:color w:val="000000" w:themeColor="text1"/>
                                      <w:szCs w:val="20"/>
                                    </w:rPr>
                                    <w:t>Wellington Free Ambulance exists to deliver an ambulance service that excels in emergency response and clinical communications underpinned by proactive partnerships to deliver equitable health and wellbeing outcomes for our community</w:t>
                                  </w:r>
                                  <w:r>
                                    <w:rPr>
                                      <w:rFonts w:cs="Arial"/>
                                      <w:bCs/>
                                      <w:color w:val="000000" w:themeColor="text1"/>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468018" id="_x0000_t202" coordsize="21600,21600" o:spt="202" path="m,l,21600r21600,l21600,xe">
                      <v:stroke joinstyle="miter"/>
                      <v:path gradientshapeok="t" o:connecttype="rect"/>
                    </v:shapetype>
                    <v:shape id="Text Box 2" o:spid="_x0000_s1026" type="#_x0000_t202" style="position:absolute;left:0;text-align:left;margin-left:81pt;margin-top:2.1pt;width:279.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7BCwIAAPc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" stroked="f">
                      <v:textbox style="mso-fit-shape-to-text:t">
                        <w:txbxContent>
                          <w:p w14:paraId="60A58944" w14:textId="77777777" w:rsidR="006C0FA8" w:rsidRPr="003A5754" w:rsidRDefault="006C0FA8" w:rsidP="006C0FA8">
                            <w:pPr>
                              <w:tabs>
                                <w:tab w:val="left" w:pos="1440"/>
                                <w:tab w:val="left" w:pos="3150"/>
                                <w:tab w:val="left" w:pos="4820"/>
                                <w:tab w:val="right" w:pos="9072"/>
                              </w:tabs>
                              <w:jc w:val="center"/>
                              <w:rPr>
                                <w:rFonts w:cs="Arial"/>
                                <w:b/>
                                <w:bCs/>
                                <w:color w:val="000000" w:themeColor="text1"/>
                              </w:rPr>
                            </w:pPr>
                            <w:r w:rsidRPr="003A5754">
                              <w:rPr>
                                <w:rFonts w:cs="Arial"/>
                                <w:b/>
                                <w:bCs/>
                                <w:color w:val="000000" w:themeColor="text1"/>
                              </w:rPr>
                              <w:t>Our Vision</w:t>
                            </w:r>
                          </w:p>
                          <w:p w14:paraId="498FE918" w14:textId="77777777" w:rsidR="006C0FA8" w:rsidRPr="003A5754" w:rsidRDefault="006C0FA8" w:rsidP="006C0FA8">
                            <w:pPr>
                              <w:tabs>
                                <w:tab w:val="left" w:pos="1440"/>
                                <w:tab w:val="left" w:pos="3150"/>
                                <w:tab w:val="left" w:pos="4820"/>
                                <w:tab w:val="right" w:pos="9072"/>
                              </w:tabs>
                              <w:spacing w:after="0"/>
                              <w:jc w:val="left"/>
                              <w:rPr>
                                <w:rFonts w:cs="Arial"/>
                                <w:bCs/>
                                <w:color w:val="000000" w:themeColor="text1"/>
                              </w:rPr>
                            </w:pPr>
                            <w:r w:rsidRPr="00013A1D">
                              <w:rPr>
                                <w:rFonts w:cs="Arial"/>
                                <w:bCs/>
                                <w:color w:val="000000" w:themeColor="text1"/>
                                <w:szCs w:val="20"/>
                              </w:rPr>
                              <w:t>We are a trusted and reliable ambulance service providing excellence in emergency response and connected services that move our communities to better health</w:t>
                            </w:r>
                            <w:r>
                              <w:rPr>
                                <w:rFonts w:cs="Arial"/>
                                <w:bCs/>
                                <w:color w:val="000000" w:themeColor="text1"/>
                                <w:szCs w:val="20"/>
                              </w:rPr>
                              <w:t>.</w:t>
                            </w:r>
                            <w:r>
                              <w:rPr>
                                <w:rFonts w:cs="Arial"/>
                                <w:bCs/>
                                <w:color w:val="000000" w:themeColor="text1"/>
                                <w:szCs w:val="20"/>
                              </w:rPr>
                              <w:br/>
                            </w:r>
                          </w:p>
                          <w:p w14:paraId="30EE0D12" w14:textId="77777777" w:rsidR="006C0FA8" w:rsidRPr="003A5754" w:rsidRDefault="006C0FA8" w:rsidP="006C0FA8">
                            <w:pPr>
                              <w:tabs>
                                <w:tab w:val="left" w:pos="1440"/>
                                <w:tab w:val="left" w:pos="3150"/>
                                <w:tab w:val="left" w:pos="4820"/>
                                <w:tab w:val="right" w:pos="9072"/>
                              </w:tabs>
                              <w:jc w:val="center"/>
                              <w:rPr>
                                <w:rFonts w:cs="Arial"/>
                                <w:b/>
                                <w:bCs/>
                                <w:color w:val="000000" w:themeColor="text1"/>
                              </w:rPr>
                            </w:pPr>
                            <w:r w:rsidRPr="003A5754">
                              <w:rPr>
                                <w:rFonts w:cs="Arial"/>
                                <w:b/>
                                <w:bCs/>
                                <w:color w:val="000000" w:themeColor="text1"/>
                              </w:rPr>
                              <w:t>Our P</w:t>
                            </w:r>
                            <w:r>
                              <w:rPr>
                                <w:rFonts w:cs="Arial"/>
                                <w:b/>
                                <w:bCs/>
                                <w:color w:val="000000" w:themeColor="text1"/>
                              </w:rPr>
                              <w:t>urpose</w:t>
                            </w:r>
                          </w:p>
                          <w:p w14:paraId="37782CBA" w14:textId="77777777" w:rsidR="006C0FA8" w:rsidRDefault="006C0FA8" w:rsidP="006C0FA8">
                            <w:pPr>
                              <w:tabs>
                                <w:tab w:val="left" w:pos="1440"/>
                                <w:tab w:val="left" w:pos="3150"/>
                                <w:tab w:val="left" w:pos="4820"/>
                                <w:tab w:val="right" w:pos="9072"/>
                              </w:tabs>
                              <w:spacing w:after="0"/>
                              <w:jc w:val="left"/>
                              <w:rPr>
                                <w:rFonts w:cs="Arial"/>
                                <w:bCs/>
                                <w:color w:val="000000" w:themeColor="text1"/>
                              </w:rPr>
                            </w:pPr>
                            <w:r w:rsidRPr="00013A1D">
                              <w:rPr>
                                <w:rFonts w:cs="Arial"/>
                                <w:bCs/>
                                <w:color w:val="000000" w:themeColor="text1"/>
                                <w:szCs w:val="20"/>
                              </w:rPr>
                              <w:t>Wellington Free Ambulance exists to deliver an ambulance service that excels in emergency response and clinical communications underpinned by proactive partnerships to deliver equitable health and wellbeing outcomes for our community</w:t>
                            </w:r>
                            <w:r>
                              <w:rPr>
                                <w:rFonts w:cs="Arial"/>
                                <w:bCs/>
                                <w:color w:val="000000" w:themeColor="text1"/>
                                <w:szCs w:val="20"/>
                              </w:rPr>
                              <w:t>.</w:t>
                            </w:r>
                          </w:p>
                        </w:txbxContent>
                      </v:textbox>
                      <w10:wrap type="square"/>
                    </v:shape>
                  </w:pict>
                </mc:Fallback>
              </mc:AlternateContent>
            </w:r>
          </w:p>
          <w:p w14:paraId="48A3F402"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54D4D85A"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047CD68E"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443FC19B"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5CF31DBD"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75C8D1F8"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342C1007"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196FBCFA"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6EB193E4"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2D838033"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28D9ED6F"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4B768B0C"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1DC12F64"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1743D59D"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2066AA0D" w14:textId="77777777" w:rsidR="006C0FA8" w:rsidRPr="009922D3" w:rsidRDefault="006C0FA8" w:rsidP="00D25DC8">
            <w:pPr>
              <w:tabs>
                <w:tab w:val="left" w:pos="1440"/>
                <w:tab w:val="left" w:pos="3150"/>
                <w:tab w:val="left" w:pos="4820"/>
                <w:tab w:val="right" w:pos="9072"/>
              </w:tabs>
              <w:jc w:val="center"/>
              <w:rPr>
                <w:rFonts w:cs="Arial"/>
                <w:b/>
                <w:bCs/>
                <w:color w:val="000000" w:themeColor="text1"/>
                <w:lang w:val="en-NZ"/>
              </w:rPr>
            </w:pPr>
            <w:r w:rsidRPr="009922D3">
              <w:rPr>
                <w:rFonts w:cs="Arial"/>
                <w:b/>
                <w:bCs/>
                <w:color w:val="000000" w:themeColor="text1"/>
                <w:lang w:val="en-NZ"/>
              </w:rPr>
              <w:t>Our Values</w:t>
            </w:r>
          </w:p>
          <w:p w14:paraId="1D96692D" w14:textId="77777777" w:rsidR="006C0FA8" w:rsidRPr="009922D3" w:rsidRDefault="006C0FA8" w:rsidP="00D25DC8">
            <w:pPr>
              <w:tabs>
                <w:tab w:val="left" w:pos="1440"/>
                <w:tab w:val="left" w:pos="3150"/>
                <w:tab w:val="left" w:pos="4820"/>
                <w:tab w:val="right" w:pos="9072"/>
              </w:tabs>
              <w:jc w:val="center"/>
              <w:rPr>
                <w:rFonts w:cs="Arial"/>
                <w:b/>
                <w:bCs/>
                <w:color w:val="000000" w:themeColor="text1"/>
                <w:lang w:val="en-NZ"/>
              </w:rPr>
            </w:pPr>
          </w:p>
          <w:p w14:paraId="2E4D9C85" w14:textId="77777777" w:rsidR="006C0FA8" w:rsidRPr="009922D3" w:rsidRDefault="006C0FA8" w:rsidP="00D25DC8">
            <w:pPr>
              <w:tabs>
                <w:tab w:val="left" w:pos="1440"/>
                <w:tab w:val="left" w:pos="3150"/>
                <w:tab w:val="left" w:pos="4820"/>
                <w:tab w:val="right" w:pos="9072"/>
              </w:tabs>
              <w:jc w:val="center"/>
              <w:rPr>
                <w:rFonts w:cs="Arial"/>
                <w:b/>
                <w:bCs/>
                <w:caps/>
                <w:color w:val="000000" w:themeColor="text1"/>
                <w:lang w:val="en-NZ"/>
              </w:rPr>
            </w:pPr>
            <w:r w:rsidRPr="009922D3">
              <w:rPr>
                <w:rFonts w:cs="Arial"/>
                <w:b/>
                <w:bCs/>
                <w:noProof/>
                <w:color w:val="000000" w:themeColor="text1"/>
                <w:lang w:eastAsia="en-NZ"/>
              </w:rPr>
              <w:drawing>
                <wp:inline distT="0" distB="0" distL="0" distR="0" wp14:anchorId="796F2ECA" wp14:editId="39630686">
                  <wp:extent cx="5271770" cy="1485265"/>
                  <wp:effectExtent l="0" t="0" r="5080" b="635"/>
                  <wp:docPr id="3" name="Picture 3" descr="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1770" cy="1485265"/>
                          </a:xfrm>
                          <a:prstGeom prst="rect">
                            <a:avLst/>
                          </a:prstGeom>
                          <a:noFill/>
                          <a:ln>
                            <a:noFill/>
                          </a:ln>
                        </pic:spPr>
                      </pic:pic>
                    </a:graphicData>
                  </a:graphic>
                </wp:inline>
              </w:drawing>
            </w:r>
          </w:p>
          <w:p w14:paraId="727A647E" w14:textId="77777777" w:rsidR="006C0FA8" w:rsidRPr="009922D3" w:rsidRDefault="006C0FA8" w:rsidP="00D25DC8">
            <w:pPr>
              <w:tabs>
                <w:tab w:val="left" w:pos="1440"/>
                <w:tab w:val="left" w:pos="3150"/>
                <w:tab w:val="left" w:pos="4820"/>
                <w:tab w:val="right" w:pos="9072"/>
              </w:tabs>
              <w:jc w:val="center"/>
              <w:rPr>
                <w:rFonts w:cs="Arial"/>
                <w:b/>
                <w:bCs/>
                <w:caps/>
                <w:color w:val="000000" w:themeColor="text1"/>
                <w:lang w:val="en-NZ"/>
              </w:rPr>
            </w:pPr>
          </w:p>
        </w:tc>
      </w:tr>
    </w:tbl>
    <w:p w14:paraId="0A16D536" w14:textId="77777777" w:rsidR="006C0FA8" w:rsidRPr="006C0FA8" w:rsidRDefault="006C0FA8" w:rsidP="00BA2811"/>
    <w:p w14:paraId="28FE25E0" w14:textId="77777777" w:rsidR="006C0FA8" w:rsidRPr="00BA2811" w:rsidRDefault="006C0FA8" w:rsidP="00BA2811">
      <w:pPr>
        <w:pStyle w:val="Heading2"/>
      </w:pPr>
      <w:r w:rsidRPr="006C0FA8">
        <w:t>Job Purpose</w:t>
      </w:r>
    </w:p>
    <w:p w14:paraId="03D542FA" w14:textId="65C5426B" w:rsidR="00F345DC" w:rsidRPr="00F345DC" w:rsidRDefault="00F345DC" w:rsidP="00F345DC">
      <w:pPr>
        <w:rPr>
          <w:rFonts w:cs="Arial"/>
          <w:bCs/>
        </w:rPr>
      </w:pPr>
      <w:r w:rsidRPr="00DA48D1">
        <w:rPr>
          <w:rFonts w:cs="Arial"/>
          <w:bCs/>
          <w:szCs w:val="20"/>
        </w:rPr>
        <w:t xml:space="preserve">The </w:t>
      </w:r>
      <w:r w:rsidRPr="00DA48D1">
        <w:rPr>
          <w:szCs w:val="20"/>
        </w:rPr>
        <w:t>Operations</w:t>
      </w:r>
      <w:r w:rsidR="00CE1493" w:rsidRPr="00DA48D1">
        <w:rPr>
          <w:szCs w:val="20"/>
        </w:rPr>
        <w:t>,</w:t>
      </w:r>
      <w:r w:rsidRPr="00DA48D1">
        <w:rPr>
          <w:szCs w:val="20"/>
        </w:rPr>
        <w:t xml:space="preserve"> Rostering and Workforce Manage</w:t>
      </w:r>
      <w:r w:rsidR="00CE1493" w:rsidRPr="00DA48D1">
        <w:rPr>
          <w:szCs w:val="20"/>
        </w:rPr>
        <w:t>r</w:t>
      </w:r>
      <w:r w:rsidRPr="00DA48D1">
        <w:rPr>
          <w:szCs w:val="20"/>
        </w:rPr>
        <w:t xml:space="preserve"> </w:t>
      </w:r>
      <w:r w:rsidRPr="00DA48D1">
        <w:rPr>
          <w:rFonts w:cs="Arial"/>
          <w:bCs/>
        </w:rPr>
        <w:t xml:space="preserve">will work alongside the Operational Business Unit Managers and Heads of Department, and the Rosters </w:t>
      </w:r>
      <w:r w:rsidRPr="00F345DC">
        <w:rPr>
          <w:rFonts w:cs="Arial"/>
          <w:bCs/>
        </w:rPr>
        <w:t>Team to manage the day-to-day rostering of Operations staff</w:t>
      </w:r>
      <w:r w:rsidR="00B17F55">
        <w:rPr>
          <w:rFonts w:cs="Arial"/>
          <w:bCs/>
        </w:rPr>
        <w:t>. This role will ensure our rostering practices support staff wellbeing</w:t>
      </w:r>
      <w:r w:rsidR="00CE1493">
        <w:rPr>
          <w:rFonts w:cs="Arial"/>
          <w:bCs/>
        </w:rPr>
        <w:t xml:space="preserve">. It will also ensure </w:t>
      </w:r>
      <w:r w:rsidR="00B17F55">
        <w:rPr>
          <w:rFonts w:cs="Arial"/>
          <w:bCs/>
        </w:rPr>
        <w:t>that financially sustainable practices are developed and implemented in relation to overtime and use of casuals.</w:t>
      </w:r>
      <w:r w:rsidR="00CE1493">
        <w:rPr>
          <w:rFonts w:cs="Arial"/>
          <w:bCs/>
        </w:rPr>
        <w:t xml:space="preserve"> </w:t>
      </w:r>
      <w:r w:rsidR="00B17F55">
        <w:rPr>
          <w:rFonts w:cs="Arial"/>
          <w:bCs/>
        </w:rPr>
        <w:t xml:space="preserve">The role will be responsible for leading the continuous improvement of our Rostering systems and </w:t>
      </w:r>
      <w:r w:rsidR="00CE1493">
        <w:rPr>
          <w:rFonts w:cs="Arial"/>
          <w:bCs/>
        </w:rPr>
        <w:t>practices and</w:t>
      </w:r>
      <w:r w:rsidR="00B17F55">
        <w:rPr>
          <w:rFonts w:cs="Arial"/>
          <w:bCs/>
        </w:rPr>
        <w:t xml:space="preserve"> contribute insights to WFA’s strategic workforce plans.</w:t>
      </w:r>
    </w:p>
    <w:p w14:paraId="046E22AB" w14:textId="77777777" w:rsidR="00300685" w:rsidRPr="009922D3" w:rsidRDefault="00300685" w:rsidP="00300685">
      <w:pPr>
        <w:pStyle w:val="Heading2"/>
      </w:pPr>
      <w:bookmarkStart w:id="2" w:name="_Hlk112061073"/>
      <w:r w:rsidRPr="009922D3">
        <w:lastRenderedPageBreak/>
        <w:t>Context that this role operates within</w:t>
      </w:r>
    </w:p>
    <w:p w14:paraId="1034B5FE" w14:textId="77777777" w:rsidR="00300685" w:rsidRPr="009922D3" w:rsidRDefault="00CE429E" w:rsidP="00CE429E">
      <w:pPr>
        <w:pStyle w:val="Heading3"/>
      </w:pPr>
      <w:r w:rsidRPr="009922D3">
        <w:t>Organisational perspective</w:t>
      </w:r>
    </w:p>
    <w:bookmarkEnd w:id="2"/>
    <w:p w14:paraId="513689C5" w14:textId="77777777" w:rsidR="00CA4FEC" w:rsidRPr="00CA4FEC" w:rsidRDefault="00CA4FEC" w:rsidP="00CA4FEC">
      <w:pPr>
        <w:rPr>
          <w:rFonts w:ascii="Calibri" w:hAnsi="Calibri" w:cs="Times New Roman"/>
        </w:rPr>
      </w:pPr>
      <w:r w:rsidRPr="00CA4FEC">
        <w:rPr>
          <w:rFonts w:cs="Times New Roman"/>
        </w:rPr>
        <w:t xml:space="preserve">Wellington Free Ambulance (WFA) is the only emergency ambulance service for Greater Wellington and Wairarapa, a population of around 500,000 people. </w:t>
      </w:r>
    </w:p>
    <w:p w14:paraId="345022C2" w14:textId="77777777" w:rsidR="00CA4FEC" w:rsidRPr="00CA4FEC" w:rsidRDefault="00CA4FEC" w:rsidP="00CA4FEC">
      <w:pPr>
        <w:rPr>
          <w:rFonts w:cs="Times New Roman"/>
        </w:rPr>
      </w:pPr>
      <w:r w:rsidRPr="00CA4FEC">
        <w:rPr>
          <w:rFonts w:cs="Times New Roman"/>
        </w:rPr>
        <w:t xml:space="preserve">As well as over 53,000 emergency ambulance responses annually, WFA operates a clinical communications centre, answering over 235,000 calls a year, provides over 40,000 patient transfers for people to attend scheduled medical appointments, and provides medical event services to thousands of people at over 500 events across the region. </w:t>
      </w:r>
    </w:p>
    <w:p w14:paraId="01523E4D" w14:textId="77777777" w:rsidR="00CA4FEC" w:rsidRPr="00CA4FEC" w:rsidRDefault="00CA4FEC" w:rsidP="00CA4FEC">
      <w:pPr>
        <w:rPr>
          <w:rFonts w:cs="Times New Roman"/>
        </w:rPr>
      </w:pPr>
      <w:r w:rsidRPr="00CA4FEC">
        <w:rPr>
          <w:rFonts w:cs="Times New Roman"/>
        </w:rPr>
        <w:t xml:space="preserve">For almost 100 years WFA has proudly honoured the founding principle of our organisation to provide a free and accessible emergency health service to our community. </w:t>
      </w:r>
    </w:p>
    <w:p w14:paraId="4B2CD0EF" w14:textId="77777777" w:rsidR="00CA4FEC" w:rsidRPr="00CA4FEC" w:rsidRDefault="00CA4FEC" w:rsidP="00CA4FEC">
      <w:pPr>
        <w:rPr>
          <w:rFonts w:cs="Times New Roman"/>
        </w:rPr>
      </w:pPr>
      <w:r w:rsidRPr="00CA4FEC">
        <w:rPr>
          <w:rFonts w:cs="Times New Roman"/>
        </w:rPr>
        <w:t xml:space="preserve">As an essential health service, WFA receives around 82% of our funding from Government and ACC contracts. The community contributes over $7 million each year through fundraising to ensure WFA services can remain free of charge. </w:t>
      </w:r>
    </w:p>
    <w:p w14:paraId="11584D2D" w14:textId="77777777" w:rsidR="00CE429E" w:rsidRPr="009922D3" w:rsidRDefault="00CE429E" w:rsidP="00CE429E">
      <w:pPr>
        <w:pStyle w:val="Heading3"/>
      </w:pPr>
      <w:r w:rsidRPr="009922D3">
        <w:t>Business Unit Perspective</w:t>
      </w:r>
    </w:p>
    <w:p w14:paraId="117661BD" w14:textId="4B7A09C4" w:rsidR="001B5B61" w:rsidRPr="00CE1493" w:rsidRDefault="00F345DC" w:rsidP="001B5B61">
      <w:pPr>
        <w:rPr>
          <w:rFonts w:cs="Times New Roman"/>
        </w:rPr>
      </w:pPr>
      <w:r w:rsidRPr="00CE1493">
        <w:rPr>
          <w:rFonts w:cs="Arial"/>
          <w:szCs w:val="20"/>
        </w:rPr>
        <w:t xml:space="preserve">The Operations group includes Emergency Ambulance Services, Clinical Communications, </w:t>
      </w:r>
      <w:r w:rsidR="007D3DD5">
        <w:rPr>
          <w:rFonts w:cs="Arial"/>
          <w:szCs w:val="20"/>
        </w:rPr>
        <w:t>Emergency Planning</w:t>
      </w:r>
      <w:r w:rsidRPr="00CE1493">
        <w:rPr>
          <w:rFonts w:cs="Arial"/>
          <w:szCs w:val="20"/>
        </w:rPr>
        <w:t>, Patient Transfer Services, and Even</w:t>
      </w:r>
      <w:r w:rsidR="007D3DD5">
        <w:rPr>
          <w:rFonts w:cs="Arial"/>
          <w:szCs w:val="20"/>
        </w:rPr>
        <w:t>t</w:t>
      </w:r>
      <w:r w:rsidRPr="00CE1493">
        <w:rPr>
          <w:rFonts w:cs="Arial"/>
          <w:szCs w:val="20"/>
        </w:rPr>
        <w:t xml:space="preserve"> Medical Services. </w:t>
      </w:r>
    </w:p>
    <w:p w14:paraId="4AE82A3E" w14:textId="25540A5E" w:rsidR="0043036A" w:rsidRPr="00F345DC" w:rsidRDefault="0043036A" w:rsidP="00F345DC">
      <w:pPr>
        <w:pStyle w:val="Heading2"/>
      </w:pPr>
      <w:r w:rsidRPr="009922D3">
        <w:t>Key accountabilities</w:t>
      </w:r>
    </w:p>
    <w:tbl>
      <w:tblPr>
        <w:tblStyle w:val="TableGrid"/>
        <w:tblW w:w="0" w:type="auto"/>
        <w:tblLook w:val="04A0" w:firstRow="1" w:lastRow="0" w:firstColumn="1" w:lastColumn="0" w:noHBand="0" w:noVBand="1"/>
      </w:tblPr>
      <w:tblGrid>
        <w:gridCol w:w="3397"/>
        <w:gridCol w:w="5619"/>
      </w:tblGrid>
      <w:tr w:rsidR="0043036A" w:rsidRPr="009922D3" w14:paraId="1DA5EAFE" w14:textId="77777777" w:rsidTr="00C73CF5">
        <w:trPr>
          <w:tblHeader/>
        </w:trPr>
        <w:tc>
          <w:tcPr>
            <w:tcW w:w="3397" w:type="dxa"/>
            <w:shd w:val="clear" w:color="auto" w:fill="1F3864" w:themeFill="accent1" w:themeFillShade="80"/>
          </w:tcPr>
          <w:p w14:paraId="47A96A69" w14:textId="77777777" w:rsidR="0043036A" w:rsidRPr="009922D3" w:rsidRDefault="0043036A" w:rsidP="00CB5A0A">
            <w:pPr>
              <w:pStyle w:val="Tableheading"/>
            </w:pPr>
            <w:r w:rsidRPr="009922D3">
              <w:t>Key result area</w:t>
            </w:r>
          </w:p>
        </w:tc>
        <w:tc>
          <w:tcPr>
            <w:tcW w:w="5619" w:type="dxa"/>
            <w:shd w:val="clear" w:color="auto" w:fill="1F3864" w:themeFill="accent1" w:themeFillShade="80"/>
          </w:tcPr>
          <w:p w14:paraId="49640879" w14:textId="77777777" w:rsidR="0043036A" w:rsidRPr="009922D3" w:rsidRDefault="0043036A" w:rsidP="00CB5A0A">
            <w:pPr>
              <w:pStyle w:val="Tableheading"/>
            </w:pPr>
            <w:r w:rsidRPr="009922D3">
              <w:t>Accountabilities</w:t>
            </w:r>
          </w:p>
        </w:tc>
      </w:tr>
      <w:tr w:rsidR="0043036A" w:rsidRPr="009922D3" w14:paraId="1224220E" w14:textId="77777777" w:rsidTr="003F396A">
        <w:tc>
          <w:tcPr>
            <w:tcW w:w="3397" w:type="dxa"/>
          </w:tcPr>
          <w:p w14:paraId="0134CE5F" w14:textId="11593C5C" w:rsidR="0043036A" w:rsidRPr="009922D3" w:rsidRDefault="00E05150" w:rsidP="00586CD9">
            <w:pPr>
              <w:jc w:val="left"/>
            </w:pPr>
            <w:r>
              <w:t>Effective Rostering and Workforce Management</w:t>
            </w:r>
          </w:p>
        </w:tc>
        <w:tc>
          <w:tcPr>
            <w:tcW w:w="5619" w:type="dxa"/>
          </w:tcPr>
          <w:p w14:paraId="2C46C8C2" w14:textId="0398BB58" w:rsidR="0043036A" w:rsidRDefault="00E05150" w:rsidP="0043036A">
            <w:pPr>
              <w:pStyle w:val="ListParagraph"/>
              <w:numPr>
                <w:ilvl w:val="0"/>
                <w:numId w:val="2"/>
              </w:numPr>
              <w:rPr>
                <w:rFonts w:cs="Arial"/>
                <w:bCs/>
              </w:rPr>
            </w:pPr>
            <w:r>
              <w:rPr>
                <w:rFonts w:cs="Arial"/>
                <w:bCs/>
              </w:rPr>
              <w:t>Work alongside the Operational Business Unit Managers and Heads of Department</w:t>
            </w:r>
            <w:r w:rsidR="00024594">
              <w:rPr>
                <w:rFonts w:cs="Arial"/>
                <w:bCs/>
              </w:rPr>
              <w:t>,</w:t>
            </w:r>
            <w:r>
              <w:rPr>
                <w:rFonts w:cs="Arial"/>
                <w:bCs/>
              </w:rPr>
              <w:t xml:space="preserve"> and </w:t>
            </w:r>
            <w:r w:rsidR="00024594">
              <w:rPr>
                <w:rFonts w:cs="Arial"/>
                <w:bCs/>
              </w:rPr>
              <w:t xml:space="preserve">the </w:t>
            </w:r>
            <w:r>
              <w:rPr>
                <w:rFonts w:cs="Arial"/>
                <w:bCs/>
              </w:rPr>
              <w:t>Rosters Team to manage the day-to-day rostering of Operations staff</w:t>
            </w:r>
          </w:p>
          <w:p w14:paraId="21F822B6" w14:textId="77777777" w:rsidR="00E05150" w:rsidRDefault="00E05150" w:rsidP="0043036A">
            <w:pPr>
              <w:pStyle w:val="ListParagraph"/>
              <w:numPr>
                <w:ilvl w:val="0"/>
                <w:numId w:val="2"/>
              </w:numPr>
              <w:rPr>
                <w:rFonts w:cs="Arial"/>
                <w:bCs/>
              </w:rPr>
            </w:pPr>
            <w:r>
              <w:rPr>
                <w:rFonts w:cs="Arial"/>
                <w:bCs/>
              </w:rPr>
              <w:t>Operationalise the Rostering SOPs for each Business Unit, ensuring rostering requirements are met, while maintaining staff wellbeing and effective fatigue management</w:t>
            </w:r>
          </w:p>
          <w:p w14:paraId="12990655" w14:textId="77777777" w:rsidR="00E05150" w:rsidRDefault="00024594" w:rsidP="0043036A">
            <w:pPr>
              <w:pStyle w:val="ListParagraph"/>
              <w:numPr>
                <w:ilvl w:val="0"/>
                <w:numId w:val="2"/>
              </w:numPr>
              <w:rPr>
                <w:rFonts w:cs="Arial"/>
                <w:bCs/>
              </w:rPr>
            </w:pPr>
            <w:r>
              <w:rPr>
                <w:rFonts w:cs="Arial"/>
                <w:bCs/>
              </w:rPr>
              <w:t>Ensure the draft roster is reviewed and ready for approval in accordance with required timeframes</w:t>
            </w:r>
          </w:p>
          <w:p w14:paraId="61DDB98C" w14:textId="52A437DA" w:rsidR="00024594" w:rsidRPr="009922D3" w:rsidRDefault="00024594" w:rsidP="0043036A">
            <w:pPr>
              <w:pStyle w:val="ListParagraph"/>
              <w:numPr>
                <w:ilvl w:val="0"/>
                <w:numId w:val="2"/>
              </w:numPr>
              <w:rPr>
                <w:rFonts w:cs="Arial"/>
                <w:bCs/>
              </w:rPr>
            </w:pPr>
            <w:r>
              <w:rPr>
                <w:rFonts w:cs="Arial"/>
                <w:bCs/>
              </w:rPr>
              <w:t>Support workforce forward planning</w:t>
            </w:r>
          </w:p>
        </w:tc>
      </w:tr>
      <w:tr w:rsidR="0043036A" w:rsidRPr="009922D3" w14:paraId="52F55F44" w14:textId="77777777" w:rsidTr="003F396A">
        <w:tc>
          <w:tcPr>
            <w:tcW w:w="3397" w:type="dxa"/>
          </w:tcPr>
          <w:p w14:paraId="0F3B2B23" w14:textId="091D312D" w:rsidR="0043036A" w:rsidRPr="009922D3" w:rsidRDefault="00E05150" w:rsidP="00586CD9">
            <w:pPr>
              <w:jc w:val="left"/>
              <w:rPr>
                <w:rFonts w:cs="Arial"/>
                <w:bCs/>
              </w:rPr>
            </w:pPr>
            <w:r>
              <w:rPr>
                <w:rFonts w:cs="Arial"/>
                <w:bCs/>
              </w:rPr>
              <w:t xml:space="preserve">Efficient management of </w:t>
            </w:r>
            <w:r w:rsidR="00024594">
              <w:rPr>
                <w:rFonts w:cs="Arial"/>
                <w:bCs/>
              </w:rPr>
              <w:t xml:space="preserve">Leave, </w:t>
            </w:r>
            <w:r>
              <w:rPr>
                <w:rFonts w:cs="Arial"/>
                <w:bCs/>
              </w:rPr>
              <w:t>Overtime and Casual</w:t>
            </w:r>
            <w:r w:rsidR="00024594">
              <w:rPr>
                <w:rFonts w:cs="Arial"/>
                <w:bCs/>
              </w:rPr>
              <w:t>s</w:t>
            </w:r>
          </w:p>
        </w:tc>
        <w:tc>
          <w:tcPr>
            <w:tcW w:w="5619" w:type="dxa"/>
          </w:tcPr>
          <w:p w14:paraId="1AF5157A" w14:textId="01168CE6" w:rsidR="00024594" w:rsidRDefault="00024594" w:rsidP="0043036A">
            <w:pPr>
              <w:pStyle w:val="ListParagraph"/>
              <w:numPr>
                <w:ilvl w:val="0"/>
                <w:numId w:val="3"/>
              </w:numPr>
              <w:rPr>
                <w:rFonts w:cs="Arial"/>
                <w:bCs/>
              </w:rPr>
            </w:pPr>
            <w:r>
              <w:rPr>
                <w:rFonts w:cs="Arial"/>
                <w:bCs/>
              </w:rPr>
              <w:t>Manage leave approvals on behalf of Operations, ensuring leave requests are actioned within required timeframes, and in accordance with rosters SOP requirements.</w:t>
            </w:r>
          </w:p>
          <w:p w14:paraId="6BF28C18" w14:textId="3526E28D" w:rsidR="00024594" w:rsidRPr="00607605" w:rsidRDefault="00E05150" w:rsidP="00607605">
            <w:pPr>
              <w:pStyle w:val="ListParagraph"/>
              <w:numPr>
                <w:ilvl w:val="0"/>
                <w:numId w:val="3"/>
              </w:numPr>
              <w:rPr>
                <w:rFonts w:cs="Arial"/>
                <w:bCs/>
              </w:rPr>
            </w:pPr>
            <w:r>
              <w:rPr>
                <w:rFonts w:cs="Arial"/>
                <w:bCs/>
              </w:rPr>
              <w:t>Continuously monitor</w:t>
            </w:r>
            <w:r w:rsidR="00024594">
              <w:rPr>
                <w:rFonts w:cs="Arial"/>
                <w:bCs/>
              </w:rPr>
              <w:t xml:space="preserve"> roster against overtime targets to ensure effective workforce and budget management, escalating issues to senior management in a timely way</w:t>
            </w:r>
          </w:p>
        </w:tc>
      </w:tr>
      <w:tr w:rsidR="00586CD9" w:rsidRPr="009922D3" w14:paraId="4A3B2D64" w14:textId="77777777" w:rsidTr="003F396A">
        <w:tc>
          <w:tcPr>
            <w:tcW w:w="3397" w:type="dxa"/>
          </w:tcPr>
          <w:p w14:paraId="2A5498EF" w14:textId="225070F2" w:rsidR="00586CD9" w:rsidRPr="009922D3" w:rsidRDefault="00E05150" w:rsidP="00586CD9">
            <w:pPr>
              <w:jc w:val="left"/>
              <w:rPr>
                <w:rFonts w:cs="Arial"/>
                <w:bCs/>
              </w:rPr>
            </w:pPr>
            <w:r>
              <w:rPr>
                <w:rFonts w:cs="Arial"/>
                <w:bCs/>
              </w:rPr>
              <w:t xml:space="preserve">Integration and continuous improvement </w:t>
            </w:r>
          </w:p>
        </w:tc>
        <w:tc>
          <w:tcPr>
            <w:tcW w:w="5619" w:type="dxa"/>
          </w:tcPr>
          <w:p w14:paraId="6EDF185F" w14:textId="77777777" w:rsidR="00586CD9" w:rsidRDefault="00E05150" w:rsidP="0043036A">
            <w:pPr>
              <w:pStyle w:val="ListParagraph"/>
              <w:numPr>
                <w:ilvl w:val="0"/>
                <w:numId w:val="3"/>
              </w:numPr>
              <w:rPr>
                <w:rFonts w:cs="Arial"/>
                <w:bCs/>
              </w:rPr>
            </w:pPr>
            <w:r>
              <w:rPr>
                <w:rFonts w:cs="Arial"/>
                <w:bCs/>
              </w:rPr>
              <w:t xml:space="preserve">Use insights and reporting to identify and support implementation of improvements to WFA’s workforce management systems and processes. </w:t>
            </w:r>
          </w:p>
          <w:p w14:paraId="0A7BCB84" w14:textId="57FD34E8" w:rsidR="00024594" w:rsidRPr="009922D3" w:rsidRDefault="00024594" w:rsidP="0043036A">
            <w:pPr>
              <w:pStyle w:val="ListParagraph"/>
              <w:numPr>
                <w:ilvl w:val="0"/>
                <w:numId w:val="3"/>
              </w:numPr>
              <w:rPr>
                <w:rFonts w:cs="Arial"/>
                <w:bCs/>
              </w:rPr>
            </w:pPr>
            <w:r>
              <w:rPr>
                <w:rFonts w:cs="Arial"/>
                <w:bCs/>
              </w:rPr>
              <w:t>Lead the ongoing review of Rostering SOPs, including engagement with staff and unions</w:t>
            </w:r>
          </w:p>
        </w:tc>
      </w:tr>
      <w:tr w:rsidR="00CE1493" w:rsidRPr="009922D3" w14:paraId="21C6CC78" w14:textId="77777777" w:rsidTr="00122A5A">
        <w:trPr>
          <w:trHeight w:val="1340"/>
        </w:trPr>
        <w:tc>
          <w:tcPr>
            <w:tcW w:w="3397" w:type="dxa"/>
          </w:tcPr>
          <w:p w14:paraId="18EB9C16" w14:textId="27EBAE0B" w:rsidR="00CE1493" w:rsidRPr="00122A5A" w:rsidRDefault="00CE1493" w:rsidP="00CE1493">
            <w:pPr>
              <w:spacing w:after="120"/>
              <w:jc w:val="left"/>
              <w:rPr>
                <w:rFonts w:eastAsiaTheme="minorEastAsia" w:cs="Arial"/>
              </w:rPr>
            </w:pPr>
            <w:r w:rsidRPr="00122A5A">
              <w:rPr>
                <w:rFonts w:cs="Arial"/>
                <w:szCs w:val="20"/>
                <w:lang w:val="en-AU"/>
              </w:rPr>
              <w:t>Effective Project Management</w:t>
            </w:r>
            <w:r w:rsidRPr="00122A5A">
              <w:br/>
            </w:r>
          </w:p>
          <w:p w14:paraId="5B493622" w14:textId="77777777" w:rsidR="00CE1493" w:rsidRPr="00122A5A" w:rsidRDefault="00CE1493" w:rsidP="00CE1493">
            <w:pPr>
              <w:jc w:val="left"/>
              <w:rPr>
                <w:rFonts w:cs="Arial"/>
                <w:bCs/>
              </w:rPr>
            </w:pPr>
          </w:p>
        </w:tc>
        <w:tc>
          <w:tcPr>
            <w:tcW w:w="5619" w:type="dxa"/>
          </w:tcPr>
          <w:p w14:paraId="21CFA421" w14:textId="77777777" w:rsidR="00CE1493" w:rsidRPr="00122A5A" w:rsidRDefault="00CE1493" w:rsidP="00CE1493">
            <w:pPr>
              <w:pStyle w:val="ParaAttribute15"/>
              <w:numPr>
                <w:ilvl w:val="0"/>
                <w:numId w:val="16"/>
              </w:numPr>
              <w:wordWrap/>
              <w:ind w:left="347" w:hanging="347"/>
              <w:rPr>
                <w:rFonts w:ascii="Arial" w:eastAsia="Gill Sans MT" w:hAnsi="Arial" w:cs="Arial"/>
              </w:rPr>
            </w:pPr>
            <w:r w:rsidRPr="00122A5A">
              <w:rPr>
                <w:rFonts w:ascii="Arial" w:eastAsia="Gill Sans MT" w:hAnsi="Arial" w:cs="Arial"/>
              </w:rPr>
              <w:t>Projects are relevant to the organisation</w:t>
            </w:r>
          </w:p>
          <w:p w14:paraId="35D838F1" w14:textId="77777777" w:rsidR="00CE1493" w:rsidRPr="00122A5A" w:rsidRDefault="00CE1493" w:rsidP="00CE1493">
            <w:pPr>
              <w:pStyle w:val="ParaAttribute15"/>
              <w:numPr>
                <w:ilvl w:val="0"/>
                <w:numId w:val="16"/>
              </w:numPr>
              <w:wordWrap/>
              <w:ind w:left="347" w:hanging="347"/>
              <w:rPr>
                <w:rFonts w:ascii="Arial" w:eastAsia="Gill Sans MT" w:hAnsi="Arial" w:cs="Arial"/>
              </w:rPr>
            </w:pPr>
            <w:r w:rsidRPr="00122A5A">
              <w:rPr>
                <w:rFonts w:ascii="Arial" w:eastAsia="Gill Sans MT" w:hAnsi="Arial" w:cs="Arial"/>
              </w:rPr>
              <w:t>Management of projects is timely, effective and measurable</w:t>
            </w:r>
          </w:p>
          <w:p w14:paraId="22AEAA45" w14:textId="430D3CCF" w:rsidR="00CE1493" w:rsidRPr="00122A5A" w:rsidRDefault="00CE1493" w:rsidP="00CE1493">
            <w:pPr>
              <w:pStyle w:val="ListParagraph"/>
              <w:numPr>
                <w:ilvl w:val="0"/>
                <w:numId w:val="4"/>
              </w:numPr>
              <w:rPr>
                <w:rFonts w:cs="Arial"/>
                <w:bCs/>
              </w:rPr>
            </w:pPr>
            <w:r w:rsidRPr="00122A5A">
              <w:rPr>
                <w:rFonts w:eastAsia="Gill Sans MT" w:cs="Arial"/>
                <w:szCs w:val="20"/>
              </w:rPr>
              <w:t>An all of organisation approach is applied to communication of project status</w:t>
            </w:r>
          </w:p>
        </w:tc>
      </w:tr>
      <w:tr w:rsidR="00CE1493" w:rsidRPr="009922D3" w14:paraId="36B0E011" w14:textId="77777777" w:rsidTr="003F396A">
        <w:tc>
          <w:tcPr>
            <w:tcW w:w="3397" w:type="dxa"/>
          </w:tcPr>
          <w:p w14:paraId="1C38A0AC" w14:textId="77777777" w:rsidR="00CE1493" w:rsidRPr="005373E8" w:rsidRDefault="00CE1493" w:rsidP="00CE1493">
            <w:pPr>
              <w:jc w:val="left"/>
              <w:rPr>
                <w:rFonts w:cs="Arial"/>
                <w:b/>
                <w:szCs w:val="20"/>
              </w:rPr>
            </w:pPr>
            <w:r w:rsidRPr="005373E8">
              <w:rPr>
                <w:rFonts w:cs="Arial"/>
                <w:b/>
                <w:szCs w:val="20"/>
              </w:rPr>
              <w:t>Living WFA’s values</w:t>
            </w:r>
          </w:p>
          <w:p w14:paraId="43789829" w14:textId="77777777" w:rsidR="00CE1493" w:rsidRPr="005373E8" w:rsidRDefault="00CE1493" w:rsidP="00CE1493">
            <w:pPr>
              <w:jc w:val="left"/>
              <w:rPr>
                <w:rFonts w:cs="Arial"/>
                <w:bCs/>
                <w:szCs w:val="20"/>
              </w:rPr>
            </w:pPr>
            <w:r w:rsidRPr="005373E8">
              <w:rPr>
                <w:rFonts w:cs="Arial"/>
                <w:bCs/>
                <w:szCs w:val="20"/>
              </w:rPr>
              <w:t xml:space="preserve">WFA is a values-based organisation, and employees should be committed to upholding our values. Our values represent </w:t>
            </w:r>
            <w:r w:rsidRPr="005373E8">
              <w:rPr>
                <w:rFonts w:cs="Arial"/>
                <w:bCs/>
                <w:szCs w:val="20"/>
              </w:rPr>
              <w:lastRenderedPageBreak/>
              <w:t>who we are, where we’re going and who we’re taking with us.</w:t>
            </w:r>
          </w:p>
        </w:tc>
        <w:tc>
          <w:tcPr>
            <w:tcW w:w="5619" w:type="dxa"/>
          </w:tcPr>
          <w:p w14:paraId="04724726" w14:textId="77777777" w:rsidR="00CE1493" w:rsidRPr="009922D3" w:rsidRDefault="00CE1493" w:rsidP="00CE1493">
            <w:pPr>
              <w:pStyle w:val="ListParagraph"/>
              <w:numPr>
                <w:ilvl w:val="0"/>
                <w:numId w:val="6"/>
              </w:numPr>
              <w:rPr>
                <w:rFonts w:cs="Arial"/>
                <w:bCs/>
              </w:rPr>
            </w:pPr>
            <w:r w:rsidRPr="009922D3">
              <w:rPr>
                <w:rFonts w:cs="Arial"/>
                <w:bCs/>
              </w:rPr>
              <w:lastRenderedPageBreak/>
              <w:t>Be authentic, original</w:t>
            </w:r>
            <w:r>
              <w:rPr>
                <w:rFonts w:cs="Arial"/>
                <w:bCs/>
              </w:rPr>
              <w:t>,</w:t>
            </w:r>
            <w:r w:rsidRPr="009922D3">
              <w:rPr>
                <w:rFonts w:cs="Arial"/>
                <w:bCs/>
              </w:rPr>
              <w:t xml:space="preserve"> true | </w:t>
            </w:r>
            <w:proofErr w:type="spellStart"/>
            <w:r w:rsidRPr="009922D3">
              <w:rPr>
                <w:rFonts w:cs="Arial"/>
                <w:bCs/>
              </w:rPr>
              <w:t>Mā</w:t>
            </w:r>
            <w:proofErr w:type="spellEnd"/>
            <w:r w:rsidRPr="009922D3">
              <w:rPr>
                <w:rFonts w:cs="Arial"/>
                <w:bCs/>
              </w:rPr>
              <w:t xml:space="preserve"> </w:t>
            </w:r>
            <w:proofErr w:type="spellStart"/>
            <w:r w:rsidRPr="009922D3">
              <w:rPr>
                <w:rFonts w:cs="Arial"/>
                <w:bCs/>
              </w:rPr>
              <w:t>pango</w:t>
            </w:r>
            <w:proofErr w:type="spellEnd"/>
            <w:r w:rsidRPr="009922D3">
              <w:rPr>
                <w:rFonts w:cs="Arial"/>
                <w:bCs/>
              </w:rPr>
              <w:t xml:space="preserve"> </w:t>
            </w:r>
            <w:proofErr w:type="spellStart"/>
            <w:r w:rsidRPr="009922D3">
              <w:rPr>
                <w:rFonts w:cs="Arial"/>
                <w:bCs/>
              </w:rPr>
              <w:t>mā</w:t>
            </w:r>
            <w:proofErr w:type="spellEnd"/>
            <w:r w:rsidRPr="009922D3">
              <w:rPr>
                <w:rFonts w:cs="Arial"/>
                <w:bCs/>
              </w:rPr>
              <w:t xml:space="preserve"> </w:t>
            </w:r>
            <w:proofErr w:type="spellStart"/>
            <w:r w:rsidRPr="009922D3">
              <w:rPr>
                <w:rFonts w:cs="Arial"/>
                <w:bCs/>
              </w:rPr>
              <w:t>whero</w:t>
            </w:r>
            <w:proofErr w:type="spellEnd"/>
            <w:r w:rsidRPr="009922D3">
              <w:rPr>
                <w:rFonts w:cs="Arial"/>
                <w:bCs/>
              </w:rPr>
              <w:t xml:space="preserve"> ka </w:t>
            </w:r>
            <w:proofErr w:type="spellStart"/>
            <w:r w:rsidRPr="009922D3">
              <w:rPr>
                <w:rFonts w:cs="Arial"/>
                <w:bCs/>
              </w:rPr>
              <w:t>oti</w:t>
            </w:r>
            <w:proofErr w:type="spellEnd"/>
            <w:r w:rsidRPr="009922D3">
              <w:rPr>
                <w:rFonts w:cs="Arial"/>
                <w:bCs/>
              </w:rPr>
              <w:t xml:space="preserve"> </w:t>
            </w:r>
            <w:proofErr w:type="spellStart"/>
            <w:r w:rsidRPr="009922D3">
              <w:rPr>
                <w:rFonts w:cs="Arial"/>
                <w:bCs/>
              </w:rPr>
              <w:t>te</w:t>
            </w:r>
            <w:proofErr w:type="spellEnd"/>
            <w:r w:rsidRPr="009922D3">
              <w:rPr>
                <w:rFonts w:cs="Arial"/>
                <w:bCs/>
              </w:rPr>
              <w:t xml:space="preserve"> mahi</w:t>
            </w:r>
          </w:p>
          <w:p w14:paraId="2F201FA6" w14:textId="77777777" w:rsidR="00CE1493" w:rsidRPr="009922D3" w:rsidRDefault="00CE1493" w:rsidP="00CE1493">
            <w:pPr>
              <w:pStyle w:val="ListParagraph"/>
              <w:numPr>
                <w:ilvl w:val="0"/>
                <w:numId w:val="6"/>
              </w:numPr>
              <w:rPr>
                <w:rFonts w:cs="Arial"/>
                <w:bCs/>
              </w:rPr>
            </w:pPr>
            <w:r w:rsidRPr="009922D3">
              <w:rPr>
                <w:rFonts w:cs="Arial"/>
                <w:bCs/>
              </w:rPr>
              <w:t xml:space="preserve">Act with kindness | Aroha </w:t>
            </w:r>
            <w:proofErr w:type="spellStart"/>
            <w:r w:rsidRPr="009922D3">
              <w:rPr>
                <w:rFonts w:cs="Arial"/>
                <w:bCs/>
              </w:rPr>
              <w:t>atu</w:t>
            </w:r>
            <w:proofErr w:type="spellEnd"/>
            <w:r w:rsidRPr="009922D3">
              <w:rPr>
                <w:rFonts w:cs="Arial"/>
                <w:bCs/>
              </w:rPr>
              <w:t xml:space="preserve">, aroha </w:t>
            </w:r>
            <w:proofErr w:type="spellStart"/>
            <w:r w:rsidRPr="009922D3">
              <w:rPr>
                <w:rFonts w:cs="Arial"/>
                <w:bCs/>
              </w:rPr>
              <w:t>mai</w:t>
            </w:r>
            <w:proofErr w:type="spellEnd"/>
          </w:p>
          <w:p w14:paraId="7E6AE889" w14:textId="77777777" w:rsidR="00CE1493" w:rsidRPr="009922D3" w:rsidRDefault="00CE1493" w:rsidP="00CE1493">
            <w:pPr>
              <w:pStyle w:val="ListParagraph"/>
              <w:numPr>
                <w:ilvl w:val="0"/>
                <w:numId w:val="6"/>
              </w:numPr>
              <w:rPr>
                <w:rFonts w:cs="Arial"/>
                <w:bCs/>
              </w:rPr>
            </w:pPr>
            <w:r w:rsidRPr="009922D3">
              <w:rPr>
                <w:rFonts w:cs="Arial"/>
                <w:bCs/>
              </w:rPr>
              <w:t xml:space="preserve">Lead by example | Mahia </w:t>
            </w:r>
            <w:proofErr w:type="spellStart"/>
            <w:r w:rsidRPr="009922D3">
              <w:rPr>
                <w:rFonts w:cs="Arial"/>
                <w:bCs/>
              </w:rPr>
              <w:t>te</w:t>
            </w:r>
            <w:proofErr w:type="spellEnd"/>
            <w:r w:rsidRPr="009922D3">
              <w:rPr>
                <w:rFonts w:cs="Arial"/>
                <w:bCs/>
              </w:rPr>
              <w:t xml:space="preserve"> mahi, </w:t>
            </w:r>
            <w:proofErr w:type="spellStart"/>
            <w:r w:rsidRPr="009922D3">
              <w:rPr>
                <w:rFonts w:cs="Arial"/>
                <w:bCs/>
              </w:rPr>
              <w:t>hei</w:t>
            </w:r>
            <w:proofErr w:type="spellEnd"/>
            <w:r w:rsidRPr="009922D3">
              <w:rPr>
                <w:rFonts w:cs="Arial"/>
                <w:bCs/>
              </w:rPr>
              <w:t xml:space="preserve"> </w:t>
            </w:r>
            <w:proofErr w:type="spellStart"/>
            <w:r w:rsidRPr="009922D3">
              <w:rPr>
                <w:rFonts w:cs="Arial"/>
                <w:bCs/>
              </w:rPr>
              <w:t>painga</w:t>
            </w:r>
            <w:proofErr w:type="spellEnd"/>
            <w:r w:rsidRPr="009922D3">
              <w:rPr>
                <w:rFonts w:cs="Arial"/>
                <w:bCs/>
              </w:rPr>
              <w:t xml:space="preserve"> </w:t>
            </w:r>
            <w:proofErr w:type="spellStart"/>
            <w:r w:rsidRPr="009922D3">
              <w:rPr>
                <w:rFonts w:cs="Arial"/>
                <w:bCs/>
              </w:rPr>
              <w:t>mo</w:t>
            </w:r>
            <w:proofErr w:type="spellEnd"/>
            <w:r w:rsidRPr="009922D3">
              <w:rPr>
                <w:rFonts w:cs="Arial"/>
                <w:bCs/>
              </w:rPr>
              <w:t xml:space="preserve"> </w:t>
            </w:r>
            <w:proofErr w:type="spellStart"/>
            <w:r w:rsidRPr="009922D3">
              <w:rPr>
                <w:rFonts w:cs="Arial"/>
                <w:bCs/>
              </w:rPr>
              <w:t>te</w:t>
            </w:r>
            <w:proofErr w:type="spellEnd"/>
            <w:r w:rsidRPr="009922D3">
              <w:rPr>
                <w:rFonts w:cs="Arial"/>
                <w:bCs/>
              </w:rPr>
              <w:t xml:space="preserve"> iwi</w:t>
            </w:r>
          </w:p>
          <w:p w14:paraId="6667C9AD" w14:textId="77777777" w:rsidR="00CE1493" w:rsidRPr="009922D3" w:rsidRDefault="00CE1493" w:rsidP="00CE1493">
            <w:pPr>
              <w:pStyle w:val="ListParagraph"/>
              <w:numPr>
                <w:ilvl w:val="0"/>
                <w:numId w:val="6"/>
              </w:numPr>
              <w:rPr>
                <w:rFonts w:cs="Arial"/>
                <w:bCs/>
              </w:rPr>
            </w:pPr>
            <w:r w:rsidRPr="009922D3">
              <w:rPr>
                <w:rFonts w:cs="Arial"/>
                <w:bCs/>
              </w:rPr>
              <w:t xml:space="preserve">Keep getting better together | </w:t>
            </w:r>
            <w:proofErr w:type="spellStart"/>
            <w:r w:rsidRPr="009922D3">
              <w:rPr>
                <w:rFonts w:cs="Arial"/>
                <w:bCs/>
              </w:rPr>
              <w:t>Whaia</w:t>
            </w:r>
            <w:proofErr w:type="spellEnd"/>
            <w:r w:rsidRPr="009922D3">
              <w:rPr>
                <w:rFonts w:cs="Arial"/>
                <w:bCs/>
              </w:rPr>
              <w:t xml:space="preserve"> e </w:t>
            </w:r>
            <w:proofErr w:type="spellStart"/>
            <w:r w:rsidRPr="009922D3">
              <w:rPr>
                <w:rFonts w:cs="Arial"/>
                <w:bCs/>
              </w:rPr>
              <w:t>koe</w:t>
            </w:r>
            <w:proofErr w:type="spellEnd"/>
            <w:r w:rsidRPr="009922D3">
              <w:rPr>
                <w:rFonts w:cs="Arial"/>
                <w:bCs/>
              </w:rPr>
              <w:t xml:space="preserve"> </w:t>
            </w:r>
            <w:proofErr w:type="spellStart"/>
            <w:r w:rsidRPr="009922D3">
              <w:rPr>
                <w:rFonts w:cs="Arial"/>
                <w:bCs/>
              </w:rPr>
              <w:t>te</w:t>
            </w:r>
            <w:proofErr w:type="spellEnd"/>
            <w:r w:rsidRPr="009922D3">
              <w:rPr>
                <w:rFonts w:cs="Arial"/>
                <w:bCs/>
              </w:rPr>
              <w:t xml:space="preserve"> </w:t>
            </w:r>
            <w:proofErr w:type="spellStart"/>
            <w:r w:rsidRPr="009922D3">
              <w:rPr>
                <w:rFonts w:cs="Arial"/>
                <w:bCs/>
              </w:rPr>
              <w:t>iti</w:t>
            </w:r>
            <w:proofErr w:type="spellEnd"/>
            <w:r w:rsidRPr="009922D3">
              <w:rPr>
                <w:rFonts w:cs="Arial"/>
                <w:bCs/>
              </w:rPr>
              <w:t xml:space="preserve"> </w:t>
            </w:r>
            <w:proofErr w:type="spellStart"/>
            <w:r w:rsidRPr="009922D3">
              <w:rPr>
                <w:rFonts w:cs="Arial"/>
                <w:bCs/>
              </w:rPr>
              <w:t>kahurangi</w:t>
            </w:r>
            <w:proofErr w:type="spellEnd"/>
          </w:p>
        </w:tc>
      </w:tr>
      <w:tr w:rsidR="00CE1493" w:rsidRPr="009922D3" w14:paraId="16E53FC3" w14:textId="77777777" w:rsidTr="003F396A">
        <w:tc>
          <w:tcPr>
            <w:tcW w:w="3397" w:type="dxa"/>
          </w:tcPr>
          <w:p w14:paraId="3A90CD6F" w14:textId="77777777" w:rsidR="00CE1493" w:rsidRPr="005373E8" w:rsidRDefault="00CE1493" w:rsidP="00CE1493">
            <w:pPr>
              <w:jc w:val="left"/>
              <w:rPr>
                <w:rFonts w:cs="Arial"/>
                <w:b/>
                <w:bCs/>
                <w:szCs w:val="20"/>
              </w:rPr>
            </w:pPr>
            <w:r w:rsidRPr="005373E8">
              <w:rPr>
                <w:rFonts w:cs="Arial"/>
                <w:b/>
                <w:bCs/>
                <w:szCs w:val="20"/>
              </w:rPr>
              <w:t>Health and Safety</w:t>
            </w:r>
          </w:p>
          <w:p w14:paraId="6025EC52" w14:textId="77777777" w:rsidR="00CE1493" w:rsidRPr="005373E8" w:rsidRDefault="00CE1493" w:rsidP="00CE1493">
            <w:pPr>
              <w:jc w:val="left"/>
              <w:rPr>
                <w:rFonts w:cs="Arial"/>
                <w:bCs/>
                <w:szCs w:val="20"/>
              </w:rPr>
            </w:pPr>
            <w:r w:rsidRPr="005373E8">
              <w:rPr>
                <w:rFonts w:cs="Arial"/>
                <w:bCs/>
                <w:szCs w:val="20"/>
              </w:rPr>
              <w:t>Complies with responsibilities under the Health &amp; Safety at Work Act 2015.</w:t>
            </w:r>
          </w:p>
          <w:p w14:paraId="29E7ED31" w14:textId="77777777" w:rsidR="00CE1493" w:rsidRPr="005373E8" w:rsidRDefault="00CE1493" w:rsidP="00CE1493">
            <w:pPr>
              <w:jc w:val="left"/>
              <w:rPr>
                <w:rFonts w:cs="Arial"/>
                <w:bCs/>
                <w:szCs w:val="20"/>
              </w:rPr>
            </w:pPr>
          </w:p>
          <w:p w14:paraId="41833DC1" w14:textId="77777777" w:rsidR="00CE1493" w:rsidRPr="005373E8" w:rsidRDefault="00CE1493" w:rsidP="00CE1493">
            <w:pPr>
              <w:jc w:val="left"/>
              <w:rPr>
                <w:rFonts w:cs="Arial"/>
                <w:b/>
                <w:bCs/>
                <w:szCs w:val="20"/>
              </w:rPr>
            </w:pPr>
            <w:r w:rsidRPr="005373E8">
              <w:rPr>
                <w:rFonts w:cs="Arial"/>
                <w:bCs/>
                <w:szCs w:val="20"/>
              </w:rPr>
              <w:t>In the performance of assigned duties, maintains and actively participates in supporting a safe and healthy workplace.</w:t>
            </w:r>
          </w:p>
        </w:tc>
        <w:tc>
          <w:tcPr>
            <w:tcW w:w="5619" w:type="dxa"/>
          </w:tcPr>
          <w:p w14:paraId="62E4DD7E" w14:textId="77777777" w:rsidR="00CE1493" w:rsidRPr="009922D3" w:rsidRDefault="00CE1493" w:rsidP="00CE1493">
            <w:pPr>
              <w:rPr>
                <w:rFonts w:cs="Arial"/>
              </w:rPr>
            </w:pPr>
            <w:r w:rsidRPr="009922D3">
              <w:rPr>
                <w:rFonts w:cs="Arial"/>
              </w:rPr>
              <w:t xml:space="preserve">All employees are responsible for: </w:t>
            </w:r>
          </w:p>
          <w:p w14:paraId="01121673" w14:textId="77777777" w:rsidR="00CE1493" w:rsidRPr="009922D3" w:rsidRDefault="00CE1493" w:rsidP="00CE1493">
            <w:pPr>
              <w:pStyle w:val="ListParagraph"/>
              <w:numPr>
                <w:ilvl w:val="0"/>
                <w:numId w:val="6"/>
              </w:numPr>
              <w:rPr>
                <w:rFonts w:cs="Arial"/>
              </w:rPr>
            </w:pPr>
            <w:r w:rsidRPr="009922D3">
              <w:rPr>
                <w:rFonts w:cs="Arial"/>
              </w:rPr>
              <w:t xml:space="preserve">Working in a safe manner to prevent risk of harm to themselves, others, or the environment. </w:t>
            </w:r>
          </w:p>
          <w:p w14:paraId="2DF3EDEE" w14:textId="77777777" w:rsidR="00CE1493" w:rsidRPr="009922D3" w:rsidRDefault="00CE1493" w:rsidP="00CE1493">
            <w:pPr>
              <w:pStyle w:val="ListParagraph"/>
              <w:numPr>
                <w:ilvl w:val="0"/>
                <w:numId w:val="6"/>
              </w:numPr>
              <w:rPr>
                <w:rFonts w:cs="Arial"/>
              </w:rPr>
            </w:pPr>
            <w:r w:rsidRPr="009922D3">
              <w:rPr>
                <w:rFonts w:cs="Arial"/>
              </w:rPr>
              <w:t>Complying and cooperating with any reasonable instruction, WFA health and safety policies and procedures and legislative requirements</w:t>
            </w:r>
            <w:r>
              <w:rPr>
                <w:rFonts w:cs="Arial"/>
              </w:rPr>
              <w:t>.</w:t>
            </w:r>
          </w:p>
          <w:p w14:paraId="01FB8720" w14:textId="77777777" w:rsidR="00CE1493" w:rsidRPr="009922D3" w:rsidRDefault="00CE1493" w:rsidP="00CE1493">
            <w:pPr>
              <w:pStyle w:val="ListParagraph"/>
              <w:numPr>
                <w:ilvl w:val="0"/>
                <w:numId w:val="6"/>
              </w:numPr>
              <w:rPr>
                <w:rFonts w:cs="Arial"/>
              </w:rPr>
            </w:pPr>
            <w:r w:rsidRPr="009922D3">
              <w:rPr>
                <w:rFonts w:cs="Arial"/>
              </w:rPr>
              <w:t xml:space="preserve">Reporting hazards, risks, and incidents (accidents, harm, and near misses), and ensuring reporting and recording is in accordance with WFA policies and procedures. </w:t>
            </w:r>
          </w:p>
          <w:p w14:paraId="297B966E" w14:textId="77777777" w:rsidR="00CE1493" w:rsidRPr="009922D3" w:rsidRDefault="00CE1493" w:rsidP="00CE1493">
            <w:pPr>
              <w:pStyle w:val="ListParagraph"/>
              <w:numPr>
                <w:ilvl w:val="0"/>
                <w:numId w:val="6"/>
              </w:numPr>
              <w:rPr>
                <w:rFonts w:cs="Arial"/>
              </w:rPr>
            </w:pPr>
            <w:r w:rsidRPr="009922D3">
              <w:rPr>
                <w:rFonts w:cs="Arial"/>
              </w:rPr>
              <w:t xml:space="preserve">Participating in incident investigations and taking an active role in rehabilitation following an injury or illness. </w:t>
            </w:r>
          </w:p>
          <w:p w14:paraId="0546B3D9" w14:textId="77777777" w:rsidR="00CE1493" w:rsidRPr="009922D3" w:rsidRDefault="00CE1493" w:rsidP="00CE1493">
            <w:pPr>
              <w:pStyle w:val="ListParagraph"/>
              <w:numPr>
                <w:ilvl w:val="0"/>
                <w:numId w:val="6"/>
              </w:numPr>
              <w:rPr>
                <w:rFonts w:cs="Arial"/>
              </w:rPr>
            </w:pPr>
            <w:r w:rsidRPr="009922D3">
              <w:rPr>
                <w:rFonts w:cs="Arial"/>
              </w:rPr>
              <w:t>Alerting managers and health and safety representatives to any observed unsafe behavio</w:t>
            </w:r>
            <w:r>
              <w:rPr>
                <w:rFonts w:cs="Arial"/>
              </w:rPr>
              <w:t>u</w:t>
            </w:r>
            <w:r w:rsidRPr="009922D3">
              <w:rPr>
                <w:rFonts w:cs="Arial"/>
              </w:rPr>
              <w:t xml:space="preserve">rs or situations. </w:t>
            </w:r>
          </w:p>
          <w:p w14:paraId="046E4F4F" w14:textId="77777777" w:rsidR="00CE1493" w:rsidRPr="009922D3" w:rsidRDefault="00CE1493" w:rsidP="00CE1493">
            <w:pPr>
              <w:pStyle w:val="ListParagraph"/>
              <w:numPr>
                <w:ilvl w:val="0"/>
                <w:numId w:val="6"/>
              </w:numPr>
              <w:rPr>
                <w:rFonts w:cs="Arial"/>
                <w:bCs/>
              </w:rPr>
            </w:pPr>
            <w:r w:rsidRPr="009922D3">
              <w:rPr>
                <w:rFonts w:cs="Arial"/>
              </w:rPr>
              <w:t>Actively participating in health and safety training</w:t>
            </w:r>
            <w:r>
              <w:rPr>
                <w:rFonts w:cs="Arial"/>
              </w:rPr>
              <w:t xml:space="preserve"> and alerting </w:t>
            </w:r>
            <w:r w:rsidRPr="0095382C">
              <w:rPr>
                <w:rFonts w:cs="Arial"/>
                <w:szCs w:val="20"/>
                <w:lang w:val="en-US"/>
              </w:rPr>
              <w:t>manager(s) where additional training or support may be required.</w:t>
            </w:r>
          </w:p>
        </w:tc>
      </w:tr>
    </w:tbl>
    <w:p w14:paraId="73CBE48E" w14:textId="77777777" w:rsidR="0043036A" w:rsidRPr="009922D3" w:rsidRDefault="000536EF" w:rsidP="000536EF">
      <w:pPr>
        <w:pStyle w:val="Heading2"/>
      </w:pPr>
      <w:bookmarkStart w:id="3" w:name="_Hlk114655906"/>
      <w:r w:rsidRPr="009922D3">
        <w:t>Relationships and delegations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795"/>
        <w:gridCol w:w="5434"/>
      </w:tblGrid>
      <w:tr w:rsidR="000536EF" w:rsidRPr="009922D3" w14:paraId="6306BCC0" w14:textId="77777777" w:rsidTr="00837D9E">
        <w:trPr>
          <w:trHeight w:val="477"/>
        </w:trPr>
        <w:tc>
          <w:tcPr>
            <w:tcW w:w="1838" w:type="dxa"/>
            <w:vMerge w:val="restart"/>
            <w:shd w:val="clear" w:color="auto" w:fill="1F3864" w:themeFill="accent1" w:themeFillShade="80"/>
          </w:tcPr>
          <w:p w14:paraId="700C136E" w14:textId="77777777" w:rsidR="000536EF" w:rsidRPr="009922D3" w:rsidRDefault="000536EF" w:rsidP="009A523A">
            <w:pPr>
              <w:pStyle w:val="Tableheading"/>
            </w:pPr>
            <w:bookmarkStart w:id="4" w:name="_Hlk112062120"/>
            <w:r w:rsidRPr="009922D3">
              <w:t>Reporting Structure</w:t>
            </w:r>
          </w:p>
        </w:tc>
        <w:tc>
          <w:tcPr>
            <w:tcW w:w="1795" w:type="dxa"/>
            <w:tcBorders>
              <w:right w:val="single" w:sz="4" w:space="0" w:color="FFFFFF" w:themeColor="background1"/>
            </w:tcBorders>
            <w:shd w:val="clear" w:color="auto" w:fill="auto"/>
          </w:tcPr>
          <w:p w14:paraId="1A526484" w14:textId="77777777" w:rsidR="000536EF" w:rsidRPr="009922D3" w:rsidRDefault="000536EF" w:rsidP="00334F97">
            <w:pPr>
              <w:rPr>
                <w:rFonts w:cs="Arial"/>
                <w:b/>
                <w:bCs/>
                <w:color w:val="000000" w:themeColor="text1"/>
                <w:szCs w:val="20"/>
              </w:rPr>
            </w:pPr>
            <w:r w:rsidRPr="009922D3">
              <w:rPr>
                <w:rFonts w:cs="Arial"/>
                <w:b/>
                <w:bCs/>
                <w:color w:val="000000" w:themeColor="text1"/>
                <w:szCs w:val="20"/>
              </w:rPr>
              <w:t>Manager:</w:t>
            </w:r>
          </w:p>
        </w:tc>
        <w:tc>
          <w:tcPr>
            <w:tcW w:w="5434" w:type="dxa"/>
            <w:tcBorders>
              <w:left w:val="single" w:sz="4" w:space="0" w:color="FFFFFF" w:themeColor="background1"/>
            </w:tcBorders>
            <w:shd w:val="clear" w:color="auto" w:fill="auto"/>
          </w:tcPr>
          <w:p w14:paraId="65E6D1AD" w14:textId="07D7FE78" w:rsidR="000536EF" w:rsidRPr="009922D3" w:rsidRDefault="00607605" w:rsidP="00334F97">
            <w:pPr>
              <w:rPr>
                <w:rFonts w:cs="Arial"/>
                <w:color w:val="FF0000"/>
                <w:szCs w:val="20"/>
              </w:rPr>
            </w:pPr>
            <w:r w:rsidRPr="00DA48D1">
              <w:rPr>
                <w:rFonts w:cs="Arial"/>
                <w:szCs w:val="20"/>
              </w:rPr>
              <w:t>General Manager Operations</w:t>
            </w:r>
          </w:p>
        </w:tc>
      </w:tr>
      <w:tr w:rsidR="000536EF" w:rsidRPr="009922D3" w14:paraId="1B1E9D09" w14:textId="77777777" w:rsidTr="00837D9E">
        <w:trPr>
          <w:trHeight w:val="413"/>
        </w:trPr>
        <w:tc>
          <w:tcPr>
            <w:tcW w:w="1838" w:type="dxa"/>
            <w:vMerge/>
            <w:shd w:val="clear" w:color="auto" w:fill="1F3864" w:themeFill="accent1" w:themeFillShade="80"/>
          </w:tcPr>
          <w:p w14:paraId="148408F7" w14:textId="77777777" w:rsidR="000536EF" w:rsidRPr="009922D3" w:rsidRDefault="000536EF" w:rsidP="009A523A">
            <w:pPr>
              <w:pStyle w:val="Tableheading"/>
            </w:pPr>
          </w:p>
        </w:tc>
        <w:tc>
          <w:tcPr>
            <w:tcW w:w="1795" w:type="dxa"/>
            <w:tcBorders>
              <w:right w:val="single" w:sz="4" w:space="0" w:color="FFFFFF" w:themeColor="background1"/>
            </w:tcBorders>
          </w:tcPr>
          <w:p w14:paraId="28589ED5" w14:textId="77777777" w:rsidR="000536EF" w:rsidRPr="009922D3" w:rsidRDefault="000536EF" w:rsidP="00334F97">
            <w:pPr>
              <w:rPr>
                <w:rFonts w:cs="Arial"/>
                <w:b/>
                <w:bCs/>
                <w:color w:val="000000" w:themeColor="text1"/>
                <w:szCs w:val="20"/>
              </w:rPr>
            </w:pPr>
            <w:r w:rsidRPr="009922D3">
              <w:rPr>
                <w:rFonts w:cs="Arial"/>
                <w:b/>
                <w:bCs/>
                <w:color w:val="000000" w:themeColor="text1"/>
                <w:szCs w:val="20"/>
              </w:rPr>
              <w:t>Peers:</w:t>
            </w:r>
          </w:p>
        </w:tc>
        <w:tc>
          <w:tcPr>
            <w:tcW w:w="5434" w:type="dxa"/>
            <w:tcBorders>
              <w:left w:val="single" w:sz="4" w:space="0" w:color="FFFFFF" w:themeColor="background1"/>
            </w:tcBorders>
            <w:shd w:val="clear" w:color="auto" w:fill="auto"/>
          </w:tcPr>
          <w:p w14:paraId="6AD22692" w14:textId="7CC3F2BC" w:rsidR="000536EF" w:rsidRPr="009922D3" w:rsidRDefault="00607605" w:rsidP="00334F97">
            <w:pPr>
              <w:rPr>
                <w:rFonts w:cs="Arial"/>
                <w:color w:val="FF0000"/>
                <w:szCs w:val="20"/>
              </w:rPr>
            </w:pPr>
            <w:r w:rsidRPr="00DA48D1">
              <w:rPr>
                <w:rFonts w:cs="Arial"/>
                <w:szCs w:val="20"/>
              </w:rPr>
              <w:t>Operations Head of Departments</w:t>
            </w:r>
          </w:p>
        </w:tc>
      </w:tr>
      <w:tr w:rsidR="000536EF" w:rsidRPr="009922D3" w14:paraId="28F6EF27" w14:textId="77777777" w:rsidTr="00837D9E">
        <w:trPr>
          <w:trHeight w:val="416"/>
        </w:trPr>
        <w:tc>
          <w:tcPr>
            <w:tcW w:w="1838" w:type="dxa"/>
            <w:vMerge/>
            <w:shd w:val="clear" w:color="auto" w:fill="1F3864" w:themeFill="accent1" w:themeFillShade="80"/>
          </w:tcPr>
          <w:p w14:paraId="007B2EA0" w14:textId="77777777" w:rsidR="000536EF" w:rsidRPr="009922D3" w:rsidRDefault="000536EF" w:rsidP="009A523A">
            <w:pPr>
              <w:pStyle w:val="Tableheading"/>
            </w:pPr>
          </w:p>
        </w:tc>
        <w:tc>
          <w:tcPr>
            <w:tcW w:w="1795" w:type="dxa"/>
            <w:tcBorders>
              <w:right w:val="single" w:sz="4" w:space="0" w:color="FFFFFF" w:themeColor="background1"/>
            </w:tcBorders>
          </w:tcPr>
          <w:p w14:paraId="10B86720" w14:textId="77777777" w:rsidR="000536EF" w:rsidRPr="009922D3" w:rsidRDefault="000536EF" w:rsidP="00334F97">
            <w:pPr>
              <w:rPr>
                <w:rFonts w:cs="Arial"/>
                <w:b/>
                <w:bCs/>
                <w:color w:val="000000" w:themeColor="text1"/>
                <w:szCs w:val="20"/>
              </w:rPr>
            </w:pPr>
            <w:r w:rsidRPr="009922D3">
              <w:rPr>
                <w:rFonts w:cs="Arial"/>
                <w:b/>
                <w:bCs/>
                <w:color w:val="000000" w:themeColor="text1"/>
                <w:szCs w:val="20"/>
              </w:rPr>
              <w:t>Direct Reports:</w:t>
            </w:r>
          </w:p>
        </w:tc>
        <w:tc>
          <w:tcPr>
            <w:tcW w:w="5434" w:type="dxa"/>
            <w:tcBorders>
              <w:left w:val="single" w:sz="4" w:space="0" w:color="FFFFFF" w:themeColor="background1"/>
            </w:tcBorders>
            <w:shd w:val="clear" w:color="auto" w:fill="auto"/>
          </w:tcPr>
          <w:p w14:paraId="0D58F68B" w14:textId="77777777" w:rsidR="000536EF" w:rsidRPr="009922D3" w:rsidRDefault="000536EF" w:rsidP="00334F97">
            <w:pPr>
              <w:rPr>
                <w:rFonts w:cs="Arial"/>
                <w:color w:val="FF0000"/>
                <w:szCs w:val="20"/>
              </w:rPr>
            </w:pPr>
            <w:r w:rsidRPr="009922D3">
              <w:rPr>
                <w:rFonts w:cs="Arial"/>
                <w:color w:val="FF0000"/>
                <w:szCs w:val="20"/>
              </w:rPr>
              <w:t>Nil</w:t>
            </w:r>
          </w:p>
        </w:tc>
      </w:tr>
      <w:tr w:rsidR="000536EF" w:rsidRPr="009922D3" w14:paraId="28044CCD" w14:textId="77777777" w:rsidTr="00837D9E">
        <w:trPr>
          <w:trHeight w:val="510"/>
        </w:trPr>
        <w:tc>
          <w:tcPr>
            <w:tcW w:w="1838" w:type="dxa"/>
            <w:vMerge w:val="restart"/>
            <w:shd w:val="clear" w:color="auto" w:fill="1F3864" w:themeFill="accent1" w:themeFillShade="80"/>
          </w:tcPr>
          <w:p w14:paraId="2441734A" w14:textId="77777777" w:rsidR="000536EF" w:rsidRPr="009922D3" w:rsidRDefault="000536EF" w:rsidP="009A523A">
            <w:pPr>
              <w:pStyle w:val="Tableheading"/>
            </w:pPr>
            <w:r w:rsidRPr="009922D3">
              <w:t>Key relationships</w:t>
            </w:r>
          </w:p>
        </w:tc>
        <w:tc>
          <w:tcPr>
            <w:tcW w:w="1795" w:type="dxa"/>
            <w:tcBorders>
              <w:right w:val="single" w:sz="4" w:space="0" w:color="FFFFFF" w:themeColor="background1"/>
            </w:tcBorders>
          </w:tcPr>
          <w:p w14:paraId="7DF09DFB" w14:textId="77777777" w:rsidR="000536EF" w:rsidRPr="00DA48D1" w:rsidRDefault="000536EF" w:rsidP="00334F97">
            <w:pPr>
              <w:rPr>
                <w:rFonts w:cs="Arial"/>
                <w:b/>
                <w:bCs/>
                <w:szCs w:val="20"/>
              </w:rPr>
            </w:pPr>
            <w:r w:rsidRPr="00DA48D1">
              <w:rPr>
                <w:rFonts w:cs="Arial"/>
                <w:b/>
                <w:bCs/>
                <w:szCs w:val="20"/>
              </w:rPr>
              <w:t>Internal:</w:t>
            </w:r>
          </w:p>
        </w:tc>
        <w:tc>
          <w:tcPr>
            <w:tcW w:w="5434" w:type="dxa"/>
            <w:tcBorders>
              <w:left w:val="single" w:sz="4" w:space="0" w:color="FFFFFF" w:themeColor="background1"/>
            </w:tcBorders>
            <w:shd w:val="clear" w:color="auto" w:fill="auto"/>
          </w:tcPr>
          <w:p w14:paraId="12E9A24E" w14:textId="6D977DD4" w:rsidR="000536EF" w:rsidRPr="00DA48D1" w:rsidRDefault="00607605" w:rsidP="00334F97">
            <w:pPr>
              <w:rPr>
                <w:rFonts w:cs="Arial"/>
                <w:szCs w:val="20"/>
              </w:rPr>
            </w:pPr>
            <w:r w:rsidRPr="00DA48D1">
              <w:rPr>
                <w:rFonts w:cs="Arial"/>
                <w:szCs w:val="20"/>
              </w:rPr>
              <w:t>Rosters Team</w:t>
            </w:r>
          </w:p>
        </w:tc>
      </w:tr>
      <w:tr w:rsidR="000536EF" w:rsidRPr="009922D3" w14:paraId="5051B74F" w14:textId="77777777" w:rsidTr="00837D9E">
        <w:trPr>
          <w:trHeight w:val="510"/>
        </w:trPr>
        <w:tc>
          <w:tcPr>
            <w:tcW w:w="1838" w:type="dxa"/>
            <w:vMerge/>
            <w:shd w:val="clear" w:color="auto" w:fill="1F3864" w:themeFill="accent1" w:themeFillShade="80"/>
          </w:tcPr>
          <w:p w14:paraId="48030C5E" w14:textId="77777777" w:rsidR="000536EF" w:rsidRPr="009922D3" w:rsidRDefault="000536EF" w:rsidP="009A523A">
            <w:pPr>
              <w:pStyle w:val="Tableheading"/>
            </w:pPr>
          </w:p>
        </w:tc>
        <w:tc>
          <w:tcPr>
            <w:tcW w:w="1795" w:type="dxa"/>
            <w:tcBorders>
              <w:right w:val="single" w:sz="4" w:space="0" w:color="FFFFFF" w:themeColor="background1"/>
            </w:tcBorders>
          </w:tcPr>
          <w:p w14:paraId="37FE5F52" w14:textId="77777777" w:rsidR="000536EF" w:rsidRPr="00DA48D1" w:rsidRDefault="000536EF" w:rsidP="00334F97">
            <w:pPr>
              <w:rPr>
                <w:rFonts w:cs="Arial"/>
                <w:b/>
                <w:bCs/>
                <w:szCs w:val="20"/>
              </w:rPr>
            </w:pPr>
            <w:r w:rsidRPr="00DA48D1">
              <w:rPr>
                <w:rFonts w:cs="Arial"/>
                <w:b/>
                <w:bCs/>
                <w:szCs w:val="20"/>
              </w:rPr>
              <w:t>External:</w:t>
            </w:r>
          </w:p>
        </w:tc>
        <w:tc>
          <w:tcPr>
            <w:tcW w:w="5434" w:type="dxa"/>
            <w:tcBorders>
              <w:left w:val="single" w:sz="4" w:space="0" w:color="FFFFFF" w:themeColor="background1"/>
            </w:tcBorders>
            <w:shd w:val="clear" w:color="auto" w:fill="auto"/>
          </w:tcPr>
          <w:p w14:paraId="349B9938" w14:textId="71580222" w:rsidR="000536EF" w:rsidRPr="00DA48D1" w:rsidRDefault="00607605" w:rsidP="00334F97">
            <w:pPr>
              <w:rPr>
                <w:rFonts w:cs="Arial"/>
                <w:szCs w:val="20"/>
              </w:rPr>
            </w:pPr>
            <w:r w:rsidRPr="00DA48D1">
              <w:rPr>
                <w:rFonts w:cs="Arial"/>
                <w:szCs w:val="20"/>
              </w:rPr>
              <w:t>Unions</w:t>
            </w:r>
          </w:p>
        </w:tc>
      </w:tr>
      <w:tr w:rsidR="000536EF" w:rsidRPr="009922D3" w14:paraId="62C0ABCD" w14:textId="77777777" w:rsidTr="00837D9E">
        <w:trPr>
          <w:trHeight w:val="510"/>
        </w:trPr>
        <w:tc>
          <w:tcPr>
            <w:tcW w:w="1838" w:type="dxa"/>
            <w:shd w:val="clear" w:color="auto" w:fill="1F3864" w:themeFill="accent1" w:themeFillShade="80"/>
          </w:tcPr>
          <w:p w14:paraId="69F233DA" w14:textId="77777777" w:rsidR="000536EF" w:rsidRPr="009922D3" w:rsidRDefault="000536EF" w:rsidP="009A523A">
            <w:pPr>
              <w:pStyle w:val="Tableheading"/>
            </w:pPr>
            <w:r w:rsidRPr="009922D3">
              <w:t>delegations &amp; authorities</w:t>
            </w:r>
          </w:p>
        </w:tc>
        <w:tc>
          <w:tcPr>
            <w:tcW w:w="1795" w:type="dxa"/>
            <w:tcBorders>
              <w:right w:val="single" w:sz="4" w:space="0" w:color="FFFFFF" w:themeColor="background1"/>
            </w:tcBorders>
          </w:tcPr>
          <w:p w14:paraId="0BBC3074" w14:textId="77777777" w:rsidR="000536EF" w:rsidRPr="009922D3" w:rsidRDefault="000536EF" w:rsidP="00334F97">
            <w:pPr>
              <w:rPr>
                <w:rFonts w:cs="Arial"/>
                <w:b/>
                <w:bCs/>
                <w:color w:val="000000" w:themeColor="text1"/>
                <w:szCs w:val="20"/>
              </w:rPr>
            </w:pPr>
            <w:r w:rsidRPr="009922D3">
              <w:rPr>
                <w:rFonts w:cs="Arial"/>
                <w:b/>
                <w:bCs/>
                <w:color w:val="000000" w:themeColor="text1"/>
                <w:szCs w:val="20"/>
              </w:rPr>
              <w:t>Delegation Level:</w:t>
            </w:r>
          </w:p>
        </w:tc>
        <w:tc>
          <w:tcPr>
            <w:tcW w:w="5434" w:type="dxa"/>
            <w:tcBorders>
              <w:left w:val="single" w:sz="4" w:space="0" w:color="FFFFFF" w:themeColor="background1"/>
            </w:tcBorders>
            <w:shd w:val="clear" w:color="auto" w:fill="auto"/>
          </w:tcPr>
          <w:p w14:paraId="4D9B8817" w14:textId="112F74F9" w:rsidR="000536EF" w:rsidRPr="009922D3" w:rsidRDefault="000536EF" w:rsidP="00334F97">
            <w:pPr>
              <w:rPr>
                <w:color w:val="FF0000"/>
              </w:rPr>
            </w:pPr>
            <w:r w:rsidRPr="00DA48D1">
              <w:rPr>
                <w:rFonts w:cs="Arial"/>
                <w:szCs w:val="20"/>
              </w:rPr>
              <w:t xml:space="preserve">As per the </w:t>
            </w:r>
            <w:proofErr w:type="gramStart"/>
            <w:r w:rsidRPr="00DA48D1">
              <w:rPr>
                <w:rFonts w:cs="Arial"/>
                <w:szCs w:val="20"/>
              </w:rPr>
              <w:t>delegations</w:t>
            </w:r>
            <w:proofErr w:type="gramEnd"/>
            <w:r w:rsidRPr="00DA48D1">
              <w:rPr>
                <w:rFonts w:cs="Arial"/>
                <w:szCs w:val="20"/>
              </w:rPr>
              <w:t xml:space="preserve"> letter (if any) agreed with you in writing during your employment, and subject to CEO approval </w:t>
            </w:r>
            <w:proofErr w:type="gramStart"/>
            <w:r w:rsidRPr="00DA48D1">
              <w:rPr>
                <w:rFonts w:cs="Arial"/>
                <w:szCs w:val="20"/>
              </w:rPr>
              <w:t>at all times</w:t>
            </w:r>
            <w:proofErr w:type="gramEnd"/>
            <w:r w:rsidR="00DA48D1" w:rsidRPr="00DA48D1">
              <w:rPr>
                <w:rFonts w:cs="Arial"/>
                <w:szCs w:val="20"/>
              </w:rPr>
              <w:t>.</w:t>
            </w:r>
          </w:p>
        </w:tc>
      </w:tr>
    </w:tbl>
    <w:bookmarkEnd w:id="3"/>
    <w:bookmarkEnd w:id="4"/>
    <w:p w14:paraId="148BC253" w14:textId="77777777" w:rsidR="000536EF" w:rsidRPr="009922D3" w:rsidRDefault="000536EF" w:rsidP="000536EF">
      <w:pPr>
        <w:pStyle w:val="Heading2"/>
      </w:pPr>
      <w:r w:rsidRPr="009922D3">
        <w:t>Capability profile</w:t>
      </w:r>
    </w:p>
    <w:p w14:paraId="50AA9E60" w14:textId="77777777" w:rsidR="000536EF" w:rsidRPr="009922D3" w:rsidRDefault="000536EF" w:rsidP="000536EF">
      <w:pPr>
        <w:pStyle w:val="Heading3"/>
      </w:pPr>
      <w:r w:rsidRPr="009922D3">
        <w:t>Competencies</w:t>
      </w:r>
    </w:p>
    <w:p w14:paraId="2F7EBC1F" w14:textId="05BC9BE2" w:rsidR="000536EF" w:rsidRPr="00F345DC" w:rsidRDefault="000536EF" w:rsidP="00F345DC">
      <w:pPr>
        <w:rPr>
          <w:rFonts w:cs="Arial"/>
          <w:color w:val="000000" w:themeColor="text1"/>
          <w:szCs w:val="20"/>
        </w:rPr>
      </w:pPr>
      <w:r w:rsidRPr="009922D3">
        <w:rPr>
          <w:rFonts w:cs="Arial"/>
          <w:color w:val="000000" w:themeColor="text1"/>
          <w:szCs w:val="20"/>
        </w:rPr>
        <w:t xml:space="preserve">Competent performance in the role requires demonstration of the following competencies. These competencies provide a framework for selection and development.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6869"/>
      </w:tblGrid>
      <w:tr w:rsidR="000536EF" w:rsidRPr="009922D3" w14:paraId="5DF1B8A8" w14:textId="77777777" w:rsidTr="00837D9E">
        <w:trPr>
          <w:tblHeader/>
        </w:trPr>
        <w:tc>
          <w:tcPr>
            <w:tcW w:w="2198" w:type="dxa"/>
            <w:shd w:val="clear" w:color="auto" w:fill="1F3864" w:themeFill="accent1" w:themeFillShade="80"/>
          </w:tcPr>
          <w:p w14:paraId="2C03BE84" w14:textId="77777777" w:rsidR="000536EF" w:rsidRPr="009922D3" w:rsidRDefault="000536EF" w:rsidP="00CB5A0A">
            <w:pPr>
              <w:pStyle w:val="Tableheading"/>
            </w:pPr>
            <w:r w:rsidRPr="009922D3">
              <w:t>Core Competency</w:t>
            </w:r>
          </w:p>
        </w:tc>
        <w:tc>
          <w:tcPr>
            <w:tcW w:w="6869" w:type="dxa"/>
            <w:shd w:val="clear" w:color="auto" w:fill="1F3864" w:themeFill="accent1" w:themeFillShade="80"/>
          </w:tcPr>
          <w:p w14:paraId="26B08BD9" w14:textId="77777777" w:rsidR="000536EF" w:rsidRPr="009922D3" w:rsidRDefault="000536EF" w:rsidP="00CB5A0A">
            <w:pPr>
              <w:pStyle w:val="Tableheading"/>
            </w:pPr>
            <w:r w:rsidRPr="009922D3">
              <w:t>Key Behaviours</w:t>
            </w:r>
          </w:p>
        </w:tc>
      </w:tr>
      <w:tr w:rsidR="00F345DC" w:rsidRPr="00F345DC" w14:paraId="77B8DD77" w14:textId="77777777" w:rsidTr="00837D9E">
        <w:trPr>
          <w:trHeight w:val="510"/>
        </w:trPr>
        <w:tc>
          <w:tcPr>
            <w:tcW w:w="2198" w:type="dxa"/>
            <w:shd w:val="clear" w:color="auto" w:fill="auto"/>
          </w:tcPr>
          <w:p w14:paraId="1D45E10C" w14:textId="77777777" w:rsidR="000536EF" w:rsidRPr="00F345DC" w:rsidRDefault="000536EF" w:rsidP="00CB5A0A">
            <w:pPr>
              <w:spacing w:after="0"/>
              <w:rPr>
                <w:rFonts w:cs="Arial"/>
                <w:b/>
                <w:szCs w:val="20"/>
              </w:rPr>
            </w:pPr>
            <w:r w:rsidRPr="00F345DC">
              <w:rPr>
                <w:rFonts w:cs="Arial"/>
                <w:b/>
                <w:szCs w:val="20"/>
              </w:rPr>
              <w:t>Results Focus</w:t>
            </w:r>
          </w:p>
          <w:p w14:paraId="1CD73EF0" w14:textId="77777777" w:rsidR="000536EF" w:rsidRPr="00F345DC" w:rsidRDefault="000536EF" w:rsidP="00CB5A0A">
            <w:pPr>
              <w:spacing w:after="0"/>
              <w:rPr>
                <w:rFonts w:cs="Arial"/>
                <w:b/>
                <w:szCs w:val="20"/>
              </w:rPr>
            </w:pPr>
          </w:p>
        </w:tc>
        <w:tc>
          <w:tcPr>
            <w:tcW w:w="6869" w:type="dxa"/>
            <w:shd w:val="clear" w:color="auto" w:fill="auto"/>
          </w:tcPr>
          <w:p w14:paraId="08962BCC" w14:textId="77777777" w:rsidR="000536EF" w:rsidRPr="00F345DC" w:rsidRDefault="000536EF" w:rsidP="00CB5A0A">
            <w:pPr>
              <w:pStyle w:val="ListParagraph"/>
              <w:numPr>
                <w:ilvl w:val="0"/>
                <w:numId w:val="8"/>
              </w:numPr>
              <w:rPr>
                <w:rFonts w:cs="Arial"/>
                <w:szCs w:val="20"/>
              </w:rPr>
            </w:pPr>
            <w:r w:rsidRPr="00F345DC">
              <w:rPr>
                <w:rFonts w:cs="Arial"/>
                <w:szCs w:val="20"/>
              </w:rPr>
              <w:t>Resolves conflict promptly and deals decisively with difficult issues</w:t>
            </w:r>
            <w:r w:rsidR="00B7581B" w:rsidRPr="00F345DC">
              <w:rPr>
                <w:rFonts w:cs="Arial"/>
                <w:szCs w:val="20"/>
              </w:rPr>
              <w:t>. D</w:t>
            </w:r>
            <w:r w:rsidRPr="00F345DC">
              <w:rPr>
                <w:rFonts w:cs="Arial"/>
                <w:szCs w:val="20"/>
              </w:rPr>
              <w:t>oes not avoid issues. Records actions where appropriate.</w:t>
            </w:r>
          </w:p>
          <w:p w14:paraId="041AE3D7" w14:textId="77777777" w:rsidR="000536EF" w:rsidRPr="00F345DC" w:rsidRDefault="000536EF" w:rsidP="00CB5A0A">
            <w:pPr>
              <w:pStyle w:val="ListParagraph"/>
              <w:numPr>
                <w:ilvl w:val="0"/>
                <w:numId w:val="8"/>
              </w:numPr>
              <w:rPr>
                <w:rFonts w:cs="Arial"/>
                <w:szCs w:val="20"/>
              </w:rPr>
            </w:pPr>
            <w:r w:rsidRPr="00F345DC">
              <w:rPr>
                <w:rFonts w:cs="Arial"/>
                <w:szCs w:val="20"/>
              </w:rPr>
              <w:t>Takes personal responsibility for making things happen.</w:t>
            </w:r>
          </w:p>
          <w:p w14:paraId="16A36176" w14:textId="77777777" w:rsidR="000536EF" w:rsidRPr="00F345DC" w:rsidRDefault="000536EF" w:rsidP="00CB5A0A">
            <w:pPr>
              <w:pStyle w:val="ListParagraph"/>
              <w:numPr>
                <w:ilvl w:val="0"/>
                <w:numId w:val="8"/>
              </w:numPr>
              <w:rPr>
                <w:rFonts w:cs="Arial"/>
                <w:szCs w:val="20"/>
              </w:rPr>
            </w:pPr>
            <w:r w:rsidRPr="00F345DC">
              <w:rPr>
                <w:rFonts w:cs="Arial"/>
                <w:szCs w:val="20"/>
              </w:rPr>
              <w:t>Sets and aggressively pursues ambitious and challenging goals – is clear as to what is important and has priority.</w:t>
            </w:r>
          </w:p>
          <w:p w14:paraId="14DEA1BE" w14:textId="77777777" w:rsidR="000536EF" w:rsidRPr="00F345DC" w:rsidRDefault="000536EF" w:rsidP="00CB5A0A">
            <w:pPr>
              <w:pStyle w:val="ListParagraph"/>
              <w:numPr>
                <w:ilvl w:val="0"/>
                <w:numId w:val="8"/>
              </w:numPr>
              <w:rPr>
                <w:rFonts w:cs="Arial"/>
                <w:szCs w:val="20"/>
              </w:rPr>
            </w:pPr>
            <w:r w:rsidRPr="00F345DC">
              <w:rPr>
                <w:rFonts w:cs="Arial"/>
                <w:szCs w:val="20"/>
              </w:rPr>
              <w:t>Ensures objectives are achieved, on time and within budget – ensures control and monitoring systems are in place and that these fully add value.</w:t>
            </w:r>
          </w:p>
          <w:p w14:paraId="3BEFC081" w14:textId="77777777" w:rsidR="000536EF" w:rsidRPr="00F345DC" w:rsidRDefault="00B60138" w:rsidP="00CB5A0A">
            <w:pPr>
              <w:pStyle w:val="ListParagraph"/>
              <w:numPr>
                <w:ilvl w:val="0"/>
                <w:numId w:val="8"/>
              </w:numPr>
              <w:rPr>
                <w:rFonts w:cs="Arial"/>
                <w:szCs w:val="20"/>
              </w:rPr>
            </w:pPr>
            <w:r w:rsidRPr="00F345DC">
              <w:rPr>
                <w:rFonts w:cs="Arial"/>
                <w:szCs w:val="20"/>
              </w:rPr>
              <w:t>P</w:t>
            </w:r>
            <w:r w:rsidR="000536EF" w:rsidRPr="00F345DC">
              <w:rPr>
                <w:rFonts w:cs="Arial"/>
                <w:szCs w:val="20"/>
              </w:rPr>
              <w:t>ersist</w:t>
            </w:r>
            <w:r w:rsidRPr="00F345DC">
              <w:rPr>
                <w:rFonts w:cs="Arial"/>
                <w:szCs w:val="20"/>
              </w:rPr>
              <w:t>s</w:t>
            </w:r>
            <w:r w:rsidR="000536EF" w:rsidRPr="00F345DC">
              <w:rPr>
                <w:rFonts w:cs="Arial"/>
                <w:szCs w:val="20"/>
              </w:rPr>
              <w:t xml:space="preserve"> despite setbacks and barriers.</w:t>
            </w:r>
          </w:p>
        </w:tc>
      </w:tr>
      <w:tr w:rsidR="000536EF" w:rsidRPr="009922D3" w14:paraId="5F12767A" w14:textId="77777777" w:rsidTr="00837D9E">
        <w:trPr>
          <w:trHeight w:val="510"/>
        </w:trPr>
        <w:tc>
          <w:tcPr>
            <w:tcW w:w="2198" w:type="dxa"/>
            <w:shd w:val="clear" w:color="auto" w:fill="auto"/>
          </w:tcPr>
          <w:p w14:paraId="0A151ED0" w14:textId="4A3C2FD9" w:rsidR="000536EF" w:rsidRPr="009922D3" w:rsidRDefault="00607605" w:rsidP="009A523A">
            <w:pPr>
              <w:spacing w:after="0"/>
              <w:jc w:val="left"/>
              <w:rPr>
                <w:rFonts w:cs="Arial"/>
                <w:b/>
                <w:szCs w:val="20"/>
              </w:rPr>
            </w:pPr>
            <w:r>
              <w:rPr>
                <w:rFonts w:cs="Arial"/>
                <w:b/>
                <w:szCs w:val="20"/>
                <w:lang w:val="en-US"/>
              </w:rPr>
              <w:t xml:space="preserve">Optimizes Work Process: </w:t>
            </w:r>
            <w:r>
              <w:rPr>
                <w:rFonts w:cs="Arial"/>
                <w:szCs w:val="20"/>
                <w:lang w:val="en-US"/>
              </w:rPr>
              <w:t xml:space="preserve">Knowing the most effective and efficient processes to </w:t>
            </w:r>
            <w:r>
              <w:rPr>
                <w:rFonts w:cs="Arial"/>
                <w:szCs w:val="20"/>
                <w:lang w:val="en-US"/>
              </w:rPr>
              <w:lastRenderedPageBreak/>
              <w:t>get things done, with a focus on continuous improvement</w:t>
            </w:r>
          </w:p>
        </w:tc>
        <w:tc>
          <w:tcPr>
            <w:tcW w:w="6869" w:type="dxa"/>
            <w:shd w:val="clear" w:color="auto" w:fill="auto"/>
          </w:tcPr>
          <w:p w14:paraId="08EF7010" w14:textId="77777777" w:rsidR="00607605" w:rsidRPr="002E62A4" w:rsidRDefault="00607605" w:rsidP="00607605">
            <w:pPr>
              <w:pStyle w:val="ListParagraph"/>
              <w:numPr>
                <w:ilvl w:val="0"/>
                <w:numId w:val="7"/>
              </w:numPr>
              <w:rPr>
                <w:rFonts w:cs="Arial"/>
                <w:b/>
                <w:szCs w:val="20"/>
                <w:lang w:val="en-US"/>
              </w:rPr>
            </w:pPr>
            <w:r>
              <w:rPr>
                <w:rFonts w:cs="Arial"/>
                <w:szCs w:val="20"/>
                <w:lang w:val="en-US"/>
              </w:rPr>
              <w:lastRenderedPageBreak/>
              <w:t xml:space="preserve">Identifies and creates the </w:t>
            </w:r>
            <w:proofErr w:type="gramStart"/>
            <w:r>
              <w:rPr>
                <w:rFonts w:cs="Arial"/>
                <w:szCs w:val="20"/>
                <w:lang w:val="en-US"/>
              </w:rPr>
              <w:t>processes necessary</w:t>
            </w:r>
            <w:proofErr w:type="gramEnd"/>
            <w:r>
              <w:rPr>
                <w:rFonts w:cs="Arial"/>
                <w:szCs w:val="20"/>
                <w:lang w:val="en-US"/>
              </w:rPr>
              <w:t xml:space="preserve"> to get work done</w:t>
            </w:r>
          </w:p>
          <w:p w14:paraId="64AAC40B" w14:textId="77777777" w:rsidR="00607605" w:rsidRPr="002E62A4" w:rsidRDefault="00607605" w:rsidP="00607605">
            <w:pPr>
              <w:pStyle w:val="ListParagraph"/>
              <w:numPr>
                <w:ilvl w:val="0"/>
                <w:numId w:val="7"/>
              </w:numPr>
              <w:rPr>
                <w:rFonts w:cs="Arial"/>
                <w:b/>
                <w:szCs w:val="20"/>
                <w:lang w:val="en-US"/>
              </w:rPr>
            </w:pPr>
            <w:r>
              <w:rPr>
                <w:rFonts w:cs="Arial"/>
                <w:szCs w:val="20"/>
                <w:lang w:val="en-US"/>
              </w:rPr>
              <w:t>Separates and combines activities into efficient workflow</w:t>
            </w:r>
          </w:p>
          <w:p w14:paraId="062FB69C" w14:textId="77777777" w:rsidR="00607605" w:rsidRPr="002E62A4" w:rsidRDefault="00607605" w:rsidP="00607605">
            <w:pPr>
              <w:pStyle w:val="ListParagraph"/>
              <w:numPr>
                <w:ilvl w:val="0"/>
                <w:numId w:val="7"/>
              </w:numPr>
              <w:rPr>
                <w:rFonts w:cs="Arial"/>
                <w:b/>
                <w:szCs w:val="20"/>
                <w:lang w:val="en-US"/>
              </w:rPr>
            </w:pPr>
            <w:r>
              <w:rPr>
                <w:rFonts w:cs="Arial"/>
                <w:szCs w:val="20"/>
                <w:lang w:val="en-US"/>
              </w:rPr>
              <w:t>Designs processes and procedures that allow managing from a distance</w:t>
            </w:r>
          </w:p>
          <w:p w14:paraId="674BB959" w14:textId="6F7D45A0" w:rsidR="000536EF" w:rsidRPr="009922D3" w:rsidRDefault="00607605" w:rsidP="00607605">
            <w:pPr>
              <w:numPr>
                <w:ilvl w:val="0"/>
                <w:numId w:val="7"/>
              </w:numPr>
              <w:spacing w:after="0" w:line="240" w:lineRule="auto"/>
              <w:rPr>
                <w:rFonts w:cs="Arial"/>
                <w:szCs w:val="20"/>
              </w:rPr>
            </w:pPr>
            <w:proofErr w:type="gramStart"/>
            <w:r>
              <w:rPr>
                <w:rFonts w:cs="Arial"/>
                <w:szCs w:val="20"/>
                <w:lang w:val="en-US"/>
              </w:rPr>
              <w:lastRenderedPageBreak/>
              <w:t>Seeks</w:t>
            </w:r>
            <w:proofErr w:type="gramEnd"/>
            <w:r>
              <w:rPr>
                <w:rFonts w:cs="Arial"/>
                <w:szCs w:val="20"/>
                <w:lang w:val="en-US"/>
              </w:rPr>
              <w:t xml:space="preserve"> </w:t>
            </w:r>
            <w:proofErr w:type="gramStart"/>
            <w:r>
              <w:rPr>
                <w:rFonts w:cs="Arial"/>
                <w:szCs w:val="20"/>
                <w:lang w:val="en-US"/>
              </w:rPr>
              <w:t>way</w:t>
            </w:r>
            <w:proofErr w:type="gramEnd"/>
            <w:r>
              <w:rPr>
                <w:rFonts w:cs="Arial"/>
                <w:szCs w:val="20"/>
                <w:lang w:val="en-US"/>
              </w:rPr>
              <w:t xml:space="preserve"> to improve processes, from small tweaks to complete reengineering</w:t>
            </w:r>
          </w:p>
        </w:tc>
      </w:tr>
      <w:tr w:rsidR="000536EF" w:rsidRPr="009922D3" w14:paraId="7DB3F44C" w14:textId="77777777" w:rsidTr="00837D9E">
        <w:trPr>
          <w:trHeight w:val="510"/>
        </w:trPr>
        <w:tc>
          <w:tcPr>
            <w:tcW w:w="2198" w:type="dxa"/>
            <w:shd w:val="clear" w:color="auto" w:fill="auto"/>
          </w:tcPr>
          <w:p w14:paraId="62581CC8" w14:textId="0881325D" w:rsidR="000536EF" w:rsidRPr="009922D3" w:rsidRDefault="00607605" w:rsidP="009A523A">
            <w:pPr>
              <w:spacing w:after="0"/>
              <w:jc w:val="left"/>
              <w:rPr>
                <w:rFonts w:cs="Arial"/>
                <w:b/>
                <w:szCs w:val="20"/>
              </w:rPr>
            </w:pPr>
            <w:r w:rsidRPr="00D945DF">
              <w:rPr>
                <w:rFonts w:cs="Arial"/>
                <w:b/>
                <w:szCs w:val="20"/>
                <w:lang w:val="en-US"/>
              </w:rPr>
              <w:lastRenderedPageBreak/>
              <w:t>Communicates Effectively</w:t>
            </w:r>
            <w:r>
              <w:rPr>
                <w:rFonts w:cs="Arial"/>
                <w:b/>
                <w:szCs w:val="20"/>
                <w:lang w:val="en-US"/>
              </w:rPr>
              <w:t xml:space="preserve">: </w:t>
            </w:r>
            <w:r>
              <w:rPr>
                <w:rFonts w:cs="Arial"/>
                <w:szCs w:val="20"/>
                <w:lang w:val="en-US"/>
              </w:rPr>
              <w:t>Developing and delivering multi-mode communications that convey a clear understanding of the unique needs of different audiences</w:t>
            </w:r>
          </w:p>
        </w:tc>
        <w:tc>
          <w:tcPr>
            <w:tcW w:w="6869" w:type="dxa"/>
            <w:shd w:val="clear" w:color="auto" w:fill="auto"/>
          </w:tcPr>
          <w:p w14:paraId="67569852" w14:textId="77777777" w:rsidR="00607605" w:rsidRDefault="00607605" w:rsidP="00607605">
            <w:pPr>
              <w:pStyle w:val="ListParagraph"/>
              <w:numPr>
                <w:ilvl w:val="0"/>
                <w:numId w:val="7"/>
              </w:numPr>
              <w:rPr>
                <w:rFonts w:cs="Arial"/>
                <w:szCs w:val="20"/>
                <w:lang w:val="en-US"/>
              </w:rPr>
            </w:pPr>
            <w:proofErr w:type="gramStart"/>
            <w:r>
              <w:rPr>
                <w:rFonts w:cs="Arial"/>
                <w:szCs w:val="20"/>
                <w:lang w:val="en-US"/>
              </w:rPr>
              <w:t>Is</w:t>
            </w:r>
            <w:proofErr w:type="gramEnd"/>
            <w:r>
              <w:rPr>
                <w:rFonts w:cs="Arial"/>
                <w:szCs w:val="20"/>
                <w:lang w:val="en-US"/>
              </w:rPr>
              <w:t xml:space="preserve"> effective in a variety of communication settings: one-on-one, small and large groups, or among diverse styles and position </w:t>
            </w:r>
            <w:proofErr w:type="gramStart"/>
            <w:r>
              <w:rPr>
                <w:rFonts w:cs="Arial"/>
                <w:szCs w:val="20"/>
                <w:lang w:val="en-US"/>
              </w:rPr>
              <w:t>level</w:t>
            </w:r>
            <w:proofErr w:type="gramEnd"/>
          </w:p>
          <w:p w14:paraId="001E64D9" w14:textId="77777777" w:rsidR="00607605" w:rsidRDefault="00607605" w:rsidP="00607605">
            <w:pPr>
              <w:pStyle w:val="ListParagraph"/>
              <w:numPr>
                <w:ilvl w:val="0"/>
                <w:numId w:val="7"/>
              </w:numPr>
              <w:rPr>
                <w:rFonts w:cs="Arial"/>
                <w:szCs w:val="20"/>
                <w:lang w:val="en-US"/>
              </w:rPr>
            </w:pPr>
            <w:r>
              <w:rPr>
                <w:rFonts w:cs="Arial"/>
                <w:szCs w:val="20"/>
                <w:lang w:val="en-US"/>
              </w:rPr>
              <w:t>Attentively listens to others</w:t>
            </w:r>
          </w:p>
          <w:p w14:paraId="290F9141" w14:textId="77777777" w:rsidR="00607605" w:rsidRDefault="00607605" w:rsidP="00607605">
            <w:pPr>
              <w:pStyle w:val="ListParagraph"/>
              <w:numPr>
                <w:ilvl w:val="0"/>
                <w:numId w:val="7"/>
              </w:numPr>
              <w:rPr>
                <w:rFonts w:cs="Arial"/>
                <w:szCs w:val="20"/>
                <w:lang w:val="en-US"/>
              </w:rPr>
            </w:pPr>
            <w:r>
              <w:rPr>
                <w:rFonts w:cs="Arial"/>
                <w:szCs w:val="20"/>
                <w:lang w:val="en-US"/>
              </w:rPr>
              <w:t>Adjusts to fit the audience and the message</w:t>
            </w:r>
          </w:p>
          <w:p w14:paraId="55443BD6" w14:textId="77777777" w:rsidR="00607605" w:rsidRDefault="00607605" w:rsidP="00607605">
            <w:pPr>
              <w:pStyle w:val="ListParagraph"/>
              <w:numPr>
                <w:ilvl w:val="0"/>
                <w:numId w:val="7"/>
              </w:numPr>
              <w:rPr>
                <w:rFonts w:cs="Arial"/>
                <w:szCs w:val="20"/>
                <w:lang w:val="en-US"/>
              </w:rPr>
            </w:pPr>
            <w:r>
              <w:rPr>
                <w:rFonts w:cs="Arial"/>
                <w:szCs w:val="20"/>
                <w:lang w:val="en-US"/>
              </w:rPr>
              <w:t>Provides timely and helpful information to others across the organization</w:t>
            </w:r>
          </w:p>
          <w:p w14:paraId="69550529" w14:textId="35B86512" w:rsidR="000536EF" w:rsidRPr="009922D3" w:rsidRDefault="00607605" w:rsidP="00607605">
            <w:pPr>
              <w:numPr>
                <w:ilvl w:val="0"/>
                <w:numId w:val="7"/>
              </w:numPr>
              <w:spacing w:after="0" w:line="240" w:lineRule="auto"/>
              <w:rPr>
                <w:rFonts w:cs="Arial"/>
                <w:szCs w:val="20"/>
              </w:rPr>
            </w:pPr>
            <w:r>
              <w:rPr>
                <w:rFonts w:cs="Arial"/>
                <w:szCs w:val="20"/>
                <w:lang w:val="en-US"/>
              </w:rPr>
              <w:t>Encourages the open expression of diverse ideas and opinions</w:t>
            </w:r>
          </w:p>
        </w:tc>
      </w:tr>
      <w:tr w:rsidR="000536EF" w:rsidRPr="009922D3" w14:paraId="166DCD0B" w14:textId="77777777" w:rsidTr="00837D9E">
        <w:trPr>
          <w:trHeight w:val="510"/>
        </w:trPr>
        <w:tc>
          <w:tcPr>
            <w:tcW w:w="2198" w:type="dxa"/>
            <w:shd w:val="clear" w:color="auto" w:fill="auto"/>
          </w:tcPr>
          <w:p w14:paraId="7BAFF1DB" w14:textId="2D3F6442" w:rsidR="000536EF" w:rsidRPr="009922D3" w:rsidRDefault="00607605" w:rsidP="009A523A">
            <w:pPr>
              <w:spacing w:after="0"/>
              <w:jc w:val="left"/>
              <w:rPr>
                <w:rFonts w:cs="Arial"/>
                <w:b/>
                <w:szCs w:val="20"/>
              </w:rPr>
            </w:pPr>
            <w:r w:rsidRPr="00376440">
              <w:rPr>
                <w:rFonts w:cs="Arial"/>
                <w:b/>
                <w:szCs w:val="20"/>
                <w:lang w:val="en-US"/>
              </w:rPr>
              <w:t>Customer Focus</w:t>
            </w:r>
            <w:proofErr w:type="gramStart"/>
            <w:r w:rsidRPr="00376440">
              <w:rPr>
                <w:rFonts w:cs="Arial"/>
                <w:b/>
                <w:szCs w:val="20"/>
                <w:lang w:val="en-US"/>
              </w:rPr>
              <w:t>:</w:t>
            </w:r>
            <w:r w:rsidRPr="00376440">
              <w:rPr>
                <w:rFonts w:cs="Arial"/>
                <w:szCs w:val="20"/>
                <w:lang w:val="en-US"/>
              </w:rPr>
              <w:t xml:space="preserve">  Building</w:t>
            </w:r>
            <w:proofErr w:type="gramEnd"/>
            <w:r w:rsidRPr="00376440">
              <w:rPr>
                <w:rFonts w:cs="Arial"/>
                <w:szCs w:val="20"/>
                <w:lang w:val="en-US"/>
              </w:rPr>
              <w:t xml:space="preserve"> strong customers relationships and delivering </w:t>
            </w:r>
            <w:proofErr w:type="gramStart"/>
            <w:r w:rsidRPr="00376440">
              <w:rPr>
                <w:rFonts w:cs="Arial"/>
                <w:szCs w:val="20"/>
                <w:lang w:val="en-US"/>
              </w:rPr>
              <w:t>customers</w:t>
            </w:r>
            <w:proofErr w:type="gramEnd"/>
            <w:r w:rsidRPr="00376440">
              <w:rPr>
                <w:rFonts w:cs="Arial"/>
                <w:szCs w:val="20"/>
                <w:lang w:val="en-US"/>
              </w:rPr>
              <w:t>-centric solutions</w:t>
            </w:r>
          </w:p>
        </w:tc>
        <w:tc>
          <w:tcPr>
            <w:tcW w:w="6869" w:type="dxa"/>
            <w:shd w:val="clear" w:color="auto" w:fill="auto"/>
          </w:tcPr>
          <w:p w14:paraId="7DA5755C" w14:textId="77777777" w:rsidR="00607605" w:rsidRPr="00376440" w:rsidRDefault="00607605" w:rsidP="00607605">
            <w:pPr>
              <w:pStyle w:val="ListParagraph"/>
              <w:numPr>
                <w:ilvl w:val="0"/>
                <w:numId w:val="7"/>
              </w:numPr>
              <w:rPr>
                <w:rFonts w:cs="Arial"/>
                <w:b/>
                <w:szCs w:val="20"/>
                <w:lang w:val="en-US"/>
              </w:rPr>
            </w:pPr>
            <w:r w:rsidRPr="00376440">
              <w:rPr>
                <w:rFonts w:cs="Arial"/>
                <w:szCs w:val="20"/>
                <w:lang w:val="en-US"/>
              </w:rPr>
              <w:t xml:space="preserve">Gains insight into customer needs </w:t>
            </w:r>
          </w:p>
          <w:p w14:paraId="4F943F62" w14:textId="77777777" w:rsidR="00607605" w:rsidRPr="00376440" w:rsidRDefault="00607605" w:rsidP="00607605">
            <w:pPr>
              <w:pStyle w:val="ListParagraph"/>
              <w:numPr>
                <w:ilvl w:val="0"/>
                <w:numId w:val="7"/>
              </w:numPr>
              <w:rPr>
                <w:rFonts w:cs="Arial"/>
                <w:b/>
                <w:szCs w:val="20"/>
                <w:lang w:val="en-US"/>
              </w:rPr>
            </w:pPr>
            <w:r w:rsidRPr="00376440">
              <w:rPr>
                <w:rFonts w:cs="Arial"/>
                <w:szCs w:val="20"/>
                <w:lang w:val="en-US"/>
              </w:rPr>
              <w:t>Identifies opportunities that benefit the customer</w:t>
            </w:r>
          </w:p>
          <w:p w14:paraId="05508146" w14:textId="77777777" w:rsidR="00607605" w:rsidRPr="00376440" w:rsidRDefault="00607605" w:rsidP="00607605">
            <w:pPr>
              <w:pStyle w:val="ListParagraph"/>
              <w:numPr>
                <w:ilvl w:val="0"/>
                <w:numId w:val="7"/>
              </w:numPr>
              <w:rPr>
                <w:rFonts w:cs="Arial"/>
                <w:b/>
                <w:szCs w:val="20"/>
                <w:lang w:val="en-US"/>
              </w:rPr>
            </w:pPr>
            <w:r w:rsidRPr="00376440">
              <w:rPr>
                <w:rFonts w:cs="Arial"/>
                <w:szCs w:val="20"/>
                <w:lang w:val="en-US"/>
              </w:rPr>
              <w:t>Builds and delivers solutions that meet customer expectations</w:t>
            </w:r>
          </w:p>
          <w:p w14:paraId="27DE4E47" w14:textId="7C7C18C4" w:rsidR="000536EF" w:rsidRPr="009922D3" w:rsidRDefault="00607605" w:rsidP="00607605">
            <w:pPr>
              <w:numPr>
                <w:ilvl w:val="0"/>
                <w:numId w:val="7"/>
              </w:numPr>
              <w:spacing w:after="0" w:line="240" w:lineRule="auto"/>
              <w:rPr>
                <w:rFonts w:cs="Arial"/>
                <w:szCs w:val="20"/>
              </w:rPr>
            </w:pPr>
            <w:r w:rsidRPr="00376440">
              <w:rPr>
                <w:rFonts w:cs="Arial"/>
                <w:szCs w:val="20"/>
                <w:lang w:val="en-US"/>
              </w:rPr>
              <w:t>Establishes and maintains effective customer relationships both internal and external</w:t>
            </w:r>
          </w:p>
        </w:tc>
      </w:tr>
      <w:tr w:rsidR="00586CD9" w:rsidRPr="009922D3" w14:paraId="77F35BEB" w14:textId="77777777" w:rsidTr="00837D9E">
        <w:trPr>
          <w:trHeight w:val="510"/>
        </w:trPr>
        <w:tc>
          <w:tcPr>
            <w:tcW w:w="2198" w:type="dxa"/>
            <w:shd w:val="clear" w:color="auto" w:fill="auto"/>
          </w:tcPr>
          <w:p w14:paraId="082CF44D" w14:textId="77777777" w:rsidR="00F345DC" w:rsidRDefault="00F345DC" w:rsidP="00F345DC">
            <w:pPr>
              <w:tabs>
                <w:tab w:val="left" w:pos="828"/>
              </w:tabs>
              <w:rPr>
                <w:b/>
                <w:lang w:val="en-US"/>
              </w:rPr>
            </w:pPr>
            <w:r>
              <w:rPr>
                <w:b/>
                <w:lang w:val="en-US"/>
              </w:rPr>
              <w:t>Decision Quality:</w:t>
            </w:r>
          </w:p>
          <w:p w14:paraId="0D5FCAE8" w14:textId="3FA4EE56" w:rsidR="00586CD9" w:rsidRPr="009922D3" w:rsidRDefault="00F345DC" w:rsidP="00F345DC">
            <w:pPr>
              <w:spacing w:after="0"/>
              <w:jc w:val="left"/>
              <w:rPr>
                <w:rFonts w:cs="Arial"/>
                <w:b/>
                <w:szCs w:val="20"/>
              </w:rPr>
            </w:pPr>
            <w:r>
              <w:rPr>
                <w:lang w:val="en-US"/>
              </w:rPr>
              <w:t>Making good and timely decisions that keep the organization moving forward</w:t>
            </w:r>
          </w:p>
        </w:tc>
        <w:tc>
          <w:tcPr>
            <w:tcW w:w="6869" w:type="dxa"/>
            <w:shd w:val="clear" w:color="auto" w:fill="auto"/>
          </w:tcPr>
          <w:p w14:paraId="7D556BE2" w14:textId="77777777" w:rsidR="00F345DC" w:rsidRPr="007A59F1" w:rsidRDefault="00F345DC" w:rsidP="00F345DC">
            <w:pPr>
              <w:pStyle w:val="ListParagraph"/>
              <w:numPr>
                <w:ilvl w:val="0"/>
                <w:numId w:val="7"/>
              </w:numPr>
              <w:rPr>
                <w:b/>
                <w:lang w:val="en-US"/>
              </w:rPr>
            </w:pPr>
            <w:r>
              <w:rPr>
                <w:lang w:val="en-US"/>
              </w:rPr>
              <w:t>Makes sound decisions even in the absence of complete information</w:t>
            </w:r>
          </w:p>
          <w:p w14:paraId="5118B9DB" w14:textId="77777777" w:rsidR="00F345DC" w:rsidRPr="007A59F1" w:rsidRDefault="00F345DC" w:rsidP="00F345DC">
            <w:pPr>
              <w:pStyle w:val="ListParagraph"/>
              <w:numPr>
                <w:ilvl w:val="0"/>
                <w:numId w:val="7"/>
              </w:numPr>
              <w:rPr>
                <w:b/>
                <w:lang w:val="en-US"/>
              </w:rPr>
            </w:pPr>
            <w:proofErr w:type="gramStart"/>
            <w:r>
              <w:rPr>
                <w:lang w:val="en-US"/>
              </w:rPr>
              <w:t>Relies</w:t>
            </w:r>
            <w:proofErr w:type="gramEnd"/>
            <w:r>
              <w:rPr>
                <w:lang w:val="en-US"/>
              </w:rPr>
              <w:t xml:space="preserve"> on a mixture of analysis, wisdom, experience, and judgement when making decisions</w:t>
            </w:r>
          </w:p>
          <w:p w14:paraId="3C9EF108" w14:textId="77777777" w:rsidR="00F345DC" w:rsidRPr="007A59F1" w:rsidRDefault="00F345DC" w:rsidP="00F345DC">
            <w:pPr>
              <w:pStyle w:val="ListParagraph"/>
              <w:numPr>
                <w:ilvl w:val="0"/>
                <w:numId w:val="7"/>
              </w:numPr>
              <w:rPr>
                <w:b/>
                <w:lang w:val="en-US"/>
              </w:rPr>
            </w:pPr>
            <w:r>
              <w:rPr>
                <w:lang w:val="en-US"/>
              </w:rPr>
              <w:t>Considers all relevant factors and uses appropriate decision-making criteria and principles</w:t>
            </w:r>
          </w:p>
          <w:p w14:paraId="2EF7EAB1" w14:textId="38919E04" w:rsidR="00586CD9" w:rsidRPr="009922D3" w:rsidRDefault="00F345DC" w:rsidP="00F345DC">
            <w:pPr>
              <w:numPr>
                <w:ilvl w:val="0"/>
                <w:numId w:val="7"/>
              </w:numPr>
              <w:spacing w:after="0" w:line="240" w:lineRule="auto"/>
              <w:rPr>
                <w:rFonts w:cs="Arial"/>
                <w:szCs w:val="20"/>
              </w:rPr>
            </w:pPr>
            <w:r>
              <w:rPr>
                <w:lang w:val="en-US"/>
              </w:rPr>
              <w:t>Recognises when a quick 80% solution will suffice</w:t>
            </w:r>
          </w:p>
        </w:tc>
      </w:tr>
      <w:tr w:rsidR="0031553C" w:rsidRPr="009922D3" w14:paraId="548B2558" w14:textId="77777777" w:rsidTr="00837D9E">
        <w:trPr>
          <w:trHeight w:val="510"/>
        </w:trPr>
        <w:tc>
          <w:tcPr>
            <w:tcW w:w="2198" w:type="dxa"/>
            <w:shd w:val="clear" w:color="auto" w:fill="auto"/>
          </w:tcPr>
          <w:p w14:paraId="4E1A3B7C" w14:textId="1D88C221" w:rsidR="0031553C" w:rsidRPr="00122A5A" w:rsidRDefault="0031553C" w:rsidP="0031553C">
            <w:pPr>
              <w:spacing w:after="0"/>
              <w:jc w:val="left"/>
              <w:rPr>
                <w:rFonts w:cs="Arial"/>
                <w:b/>
                <w:szCs w:val="20"/>
              </w:rPr>
            </w:pPr>
            <w:r w:rsidRPr="00122A5A">
              <w:rPr>
                <w:rFonts w:eastAsia="Gill Sans MT" w:cs="Arial"/>
                <w:b/>
                <w:szCs w:val="20"/>
              </w:rPr>
              <w:t>Managerial Courage:</w:t>
            </w:r>
          </w:p>
        </w:tc>
        <w:tc>
          <w:tcPr>
            <w:tcW w:w="6869" w:type="dxa"/>
            <w:shd w:val="clear" w:color="auto" w:fill="auto"/>
          </w:tcPr>
          <w:p w14:paraId="6D7F12E7" w14:textId="77777777" w:rsidR="0031553C" w:rsidRPr="00122A5A" w:rsidRDefault="0031553C" w:rsidP="0031553C">
            <w:pPr>
              <w:pStyle w:val="ListParagraph"/>
              <w:numPr>
                <w:ilvl w:val="0"/>
                <w:numId w:val="18"/>
              </w:numPr>
              <w:autoSpaceDE w:val="0"/>
              <w:autoSpaceDN w:val="0"/>
              <w:rPr>
                <w:rStyle w:val="CharAttribute7"/>
                <w:rFonts w:ascii="Arial" w:cs="Arial"/>
                <w:sz w:val="20"/>
                <w:szCs w:val="20"/>
              </w:rPr>
            </w:pPr>
            <w:r w:rsidRPr="00122A5A">
              <w:rPr>
                <w:rStyle w:val="CharAttribute7"/>
                <w:rFonts w:ascii="Arial" w:cs="Arial"/>
                <w:sz w:val="20"/>
                <w:szCs w:val="20"/>
              </w:rPr>
              <w:t>Doesn’t hold back anything that needs to be said</w:t>
            </w:r>
          </w:p>
          <w:p w14:paraId="3F052383" w14:textId="77777777" w:rsidR="0031553C" w:rsidRPr="00122A5A" w:rsidRDefault="0031553C" w:rsidP="0031553C">
            <w:pPr>
              <w:pStyle w:val="ListParagraph"/>
              <w:numPr>
                <w:ilvl w:val="0"/>
                <w:numId w:val="18"/>
              </w:numPr>
              <w:autoSpaceDE w:val="0"/>
              <w:autoSpaceDN w:val="0"/>
              <w:rPr>
                <w:rStyle w:val="CharAttribute7"/>
                <w:rFonts w:ascii="Arial" w:cs="Arial"/>
                <w:sz w:val="20"/>
                <w:szCs w:val="20"/>
              </w:rPr>
            </w:pPr>
            <w:r w:rsidRPr="00122A5A">
              <w:rPr>
                <w:rStyle w:val="CharAttribute7"/>
                <w:rFonts w:ascii="Arial" w:cs="Arial"/>
                <w:sz w:val="20"/>
                <w:szCs w:val="20"/>
              </w:rPr>
              <w:t>Provides current, direct, complete, and “actionable” positive and corrective feedback to others</w:t>
            </w:r>
          </w:p>
          <w:p w14:paraId="433036ED" w14:textId="744E18BD" w:rsidR="0031553C" w:rsidRPr="00122A5A" w:rsidRDefault="0031553C" w:rsidP="0031553C">
            <w:pPr>
              <w:pStyle w:val="ListParagraph"/>
              <w:numPr>
                <w:ilvl w:val="0"/>
                <w:numId w:val="18"/>
              </w:numPr>
              <w:autoSpaceDE w:val="0"/>
              <w:autoSpaceDN w:val="0"/>
              <w:rPr>
                <w:rStyle w:val="CharAttribute7"/>
                <w:rFonts w:ascii="Arial" w:cs="Arial"/>
                <w:sz w:val="20"/>
                <w:szCs w:val="20"/>
              </w:rPr>
            </w:pPr>
            <w:r w:rsidRPr="00122A5A">
              <w:rPr>
                <w:rStyle w:val="CharAttribute7"/>
                <w:rFonts w:ascii="Arial" w:cs="Arial"/>
                <w:sz w:val="20"/>
                <w:szCs w:val="20"/>
              </w:rPr>
              <w:t>Let’s people know where they stand</w:t>
            </w:r>
          </w:p>
          <w:p w14:paraId="2BB7EFE0" w14:textId="77777777" w:rsidR="0031553C" w:rsidRPr="00122A5A" w:rsidRDefault="0031553C" w:rsidP="0031553C">
            <w:pPr>
              <w:pStyle w:val="ListParagraph"/>
              <w:numPr>
                <w:ilvl w:val="0"/>
                <w:numId w:val="18"/>
              </w:numPr>
              <w:autoSpaceDE w:val="0"/>
              <w:autoSpaceDN w:val="0"/>
              <w:rPr>
                <w:rStyle w:val="CharAttribute7"/>
                <w:rFonts w:ascii="Arial" w:cs="Arial"/>
                <w:sz w:val="20"/>
                <w:szCs w:val="20"/>
              </w:rPr>
            </w:pPr>
            <w:r w:rsidRPr="00122A5A">
              <w:rPr>
                <w:rStyle w:val="CharAttribute7"/>
                <w:rFonts w:ascii="Arial" w:cs="Arial"/>
                <w:sz w:val="20"/>
                <w:szCs w:val="20"/>
              </w:rPr>
              <w:t>Faces up to people problems on any person or situation (not including direct reports) quickly and directly</w:t>
            </w:r>
          </w:p>
          <w:p w14:paraId="5F68DA4A" w14:textId="4A7A2CAE" w:rsidR="0031553C" w:rsidRPr="00122A5A" w:rsidRDefault="0031553C" w:rsidP="0031553C">
            <w:pPr>
              <w:numPr>
                <w:ilvl w:val="0"/>
                <w:numId w:val="7"/>
              </w:numPr>
              <w:spacing w:after="0" w:line="240" w:lineRule="auto"/>
              <w:rPr>
                <w:rFonts w:cs="Arial"/>
                <w:szCs w:val="20"/>
              </w:rPr>
            </w:pPr>
            <w:r w:rsidRPr="00122A5A">
              <w:rPr>
                <w:rStyle w:val="CharAttribute7"/>
                <w:rFonts w:ascii="Arial" w:cs="Arial"/>
                <w:sz w:val="20"/>
                <w:szCs w:val="20"/>
              </w:rPr>
              <w:t>Is not afraid to take negative action when necessary</w:t>
            </w:r>
          </w:p>
        </w:tc>
      </w:tr>
      <w:tr w:rsidR="0031553C" w:rsidRPr="009922D3" w14:paraId="6DEF684F" w14:textId="77777777" w:rsidTr="00837D9E">
        <w:trPr>
          <w:trHeight w:val="510"/>
        </w:trPr>
        <w:tc>
          <w:tcPr>
            <w:tcW w:w="2198" w:type="dxa"/>
            <w:shd w:val="clear" w:color="auto" w:fill="auto"/>
          </w:tcPr>
          <w:p w14:paraId="79248059" w14:textId="20C52869" w:rsidR="0031553C" w:rsidRPr="00122A5A" w:rsidRDefault="0031553C" w:rsidP="0031553C">
            <w:pPr>
              <w:spacing w:after="0"/>
              <w:jc w:val="left"/>
              <w:rPr>
                <w:rFonts w:cs="Arial"/>
                <w:b/>
                <w:szCs w:val="20"/>
              </w:rPr>
            </w:pPr>
            <w:r w:rsidRPr="00122A5A">
              <w:rPr>
                <w:rFonts w:eastAsia="Gill Sans MT" w:cs="Arial"/>
                <w:b/>
                <w:szCs w:val="20"/>
              </w:rPr>
              <w:t>Time Management</w:t>
            </w:r>
          </w:p>
        </w:tc>
        <w:tc>
          <w:tcPr>
            <w:tcW w:w="6869" w:type="dxa"/>
            <w:shd w:val="clear" w:color="auto" w:fill="auto"/>
          </w:tcPr>
          <w:p w14:paraId="46AC17EA" w14:textId="77777777" w:rsidR="0031553C" w:rsidRPr="00122A5A" w:rsidRDefault="0031553C" w:rsidP="0031553C">
            <w:pPr>
              <w:pStyle w:val="ListParagraph"/>
              <w:numPr>
                <w:ilvl w:val="0"/>
                <w:numId w:val="18"/>
              </w:numPr>
              <w:autoSpaceDE w:val="0"/>
              <w:autoSpaceDN w:val="0"/>
              <w:rPr>
                <w:rStyle w:val="CharAttribute7"/>
                <w:rFonts w:ascii="Arial" w:cs="Arial"/>
                <w:sz w:val="20"/>
                <w:szCs w:val="20"/>
              </w:rPr>
            </w:pPr>
            <w:r w:rsidRPr="00122A5A">
              <w:rPr>
                <w:rStyle w:val="CharAttribute7"/>
                <w:rFonts w:ascii="Arial" w:cs="Arial"/>
                <w:sz w:val="20"/>
                <w:szCs w:val="20"/>
              </w:rPr>
              <w:t>Uses her/his time effectively and efficiently</w:t>
            </w:r>
          </w:p>
          <w:p w14:paraId="531E48B1" w14:textId="77777777" w:rsidR="0031553C" w:rsidRPr="00122A5A" w:rsidRDefault="0031553C" w:rsidP="0031553C">
            <w:pPr>
              <w:pStyle w:val="ListParagraph"/>
              <w:numPr>
                <w:ilvl w:val="0"/>
                <w:numId w:val="18"/>
              </w:numPr>
              <w:autoSpaceDE w:val="0"/>
              <w:autoSpaceDN w:val="0"/>
              <w:rPr>
                <w:rStyle w:val="CharAttribute7"/>
                <w:rFonts w:ascii="Arial" w:cs="Arial"/>
                <w:sz w:val="20"/>
                <w:szCs w:val="20"/>
              </w:rPr>
            </w:pPr>
            <w:r w:rsidRPr="00122A5A">
              <w:rPr>
                <w:rStyle w:val="CharAttribute7"/>
                <w:rFonts w:ascii="Arial" w:cs="Arial"/>
                <w:sz w:val="20"/>
                <w:szCs w:val="20"/>
              </w:rPr>
              <w:t>Values time</w:t>
            </w:r>
          </w:p>
          <w:p w14:paraId="4BD7A297" w14:textId="77777777" w:rsidR="0031553C" w:rsidRPr="00122A5A" w:rsidRDefault="0031553C" w:rsidP="0031553C">
            <w:pPr>
              <w:pStyle w:val="ListParagraph"/>
              <w:numPr>
                <w:ilvl w:val="0"/>
                <w:numId w:val="18"/>
              </w:numPr>
              <w:autoSpaceDE w:val="0"/>
              <w:autoSpaceDN w:val="0"/>
              <w:rPr>
                <w:rStyle w:val="CharAttribute7"/>
                <w:rFonts w:ascii="Arial" w:cs="Arial"/>
                <w:sz w:val="20"/>
                <w:szCs w:val="20"/>
              </w:rPr>
            </w:pPr>
            <w:r w:rsidRPr="00122A5A">
              <w:rPr>
                <w:rStyle w:val="CharAttribute7"/>
                <w:rFonts w:ascii="Arial" w:cs="Arial"/>
                <w:sz w:val="20"/>
                <w:szCs w:val="20"/>
              </w:rPr>
              <w:t>Concentrates her/his efforts on the more important priorities</w:t>
            </w:r>
          </w:p>
          <w:p w14:paraId="2A855119" w14:textId="77777777" w:rsidR="0031553C" w:rsidRPr="00122A5A" w:rsidRDefault="0031553C" w:rsidP="0031553C">
            <w:pPr>
              <w:pStyle w:val="ListParagraph"/>
              <w:numPr>
                <w:ilvl w:val="0"/>
                <w:numId w:val="18"/>
              </w:numPr>
              <w:autoSpaceDE w:val="0"/>
              <w:autoSpaceDN w:val="0"/>
              <w:rPr>
                <w:rStyle w:val="CharAttribute7"/>
                <w:rFonts w:ascii="Arial" w:cs="Arial"/>
                <w:sz w:val="20"/>
                <w:szCs w:val="20"/>
              </w:rPr>
            </w:pPr>
            <w:r w:rsidRPr="00122A5A">
              <w:rPr>
                <w:rStyle w:val="CharAttribute7"/>
                <w:rFonts w:ascii="Arial" w:cs="Arial"/>
                <w:sz w:val="20"/>
                <w:szCs w:val="20"/>
              </w:rPr>
              <w:t>Gets more done in less time than others</w:t>
            </w:r>
          </w:p>
          <w:p w14:paraId="085CDF4E" w14:textId="5785088B" w:rsidR="0031553C" w:rsidRPr="00122A5A" w:rsidRDefault="0031553C" w:rsidP="0031553C">
            <w:pPr>
              <w:numPr>
                <w:ilvl w:val="0"/>
                <w:numId w:val="7"/>
              </w:numPr>
              <w:spacing w:after="0" w:line="240" w:lineRule="auto"/>
              <w:rPr>
                <w:rFonts w:cs="Arial"/>
                <w:szCs w:val="20"/>
              </w:rPr>
            </w:pPr>
            <w:r w:rsidRPr="00122A5A">
              <w:rPr>
                <w:rStyle w:val="CharAttribute7"/>
                <w:rFonts w:ascii="Arial" w:cs="Arial"/>
                <w:sz w:val="20"/>
                <w:szCs w:val="20"/>
              </w:rPr>
              <w:t>Can attend to a broader range of activities</w:t>
            </w:r>
          </w:p>
        </w:tc>
      </w:tr>
      <w:tr w:rsidR="0031553C" w:rsidRPr="009922D3" w14:paraId="6553D4BE" w14:textId="77777777" w:rsidTr="00837D9E">
        <w:trPr>
          <w:trHeight w:val="510"/>
        </w:trPr>
        <w:tc>
          <w:tcPr>
            <w:tcW w:w="2198" w:type="dxa"/>
            <w:shd w:val="clear" w:color="auto" w:fill="auto"/>
          </w:tcPr>
          <w:p w14:paraId="564295AC" w14:textId="77777777" w:rsidR="0031553C" w:rsidRPr="009922D3" w:rsidRDefault="0031553C" w:rsidP="0031553C">
            <w:pPr>
              <w:spacing w:after="0"/>
              <w:jc w:val="left"/>
              <w:rPr>
                <w:rFonts w:cs="Arial"/>
                <w:b/>
                <w:szCs w:val="20"/>
              </w:rPr>
            </w:pPr>
            <w:r w:rsidRPr="009922D3">
              <w:rPr>
                <w:rFonts w:cs="Arial"/>
                <w:b/>
                <w:bCs/>
                <w:szCs w:val="20"/>
              </w:rPr>
              <w:t>Te Tiriti o Waitangi and Cultural Expertise</w:t>
            </w:r>
          </w:p>
        </w:tc>
        <w:tc>
          <w:tcPr>
            <w:tcW w:w="6869" w:type="dxa"/>
            <w:shd w:val="clear" w:color="auto" w:fill="auto"/>
          </w:tcPr>
          <w:p w14:paraId="5374BE1A" w14:textId="77777777" w:rsidR="0031553C" w:rsidRPr="009922D3" w:rsidRDefault="0031553C" w:rsidP="0031553C">
            <w:pPr>
              <w:pStyle w:val="ListParagraph"/>
              <w:numPr>
                <w:ilvl w:val="0"/>
                <w:numId w:val="9"/>
              </w:numPr>
              <w:rPr>
                <w:rFonts w:cs="Arial"/>
                <w:szCs w:val="20"/>
              </w:rPr>
            </w:pPr>
            <w:r w:rsidRPr="009922D3">
              <w:rPr>
                <w:rFonts w:cs="Arial"/>
                <w:szCs w:val="20"/>
              </w:rPr>
              <w:t>Demonstrates understanding of the principles of te Tiriti o Waitangi and their contemporary application to WFA’s work</w:t>
            </w:r>
          </w:p>
          <w:p w14:paraId="40ADC463" w14:textId="77777777" w:rsidR="0031553C" w:rsidRPr="009922D3" w:rsidRDefault="0031553C" w:rsidP="0031553C">
            <w:pPr>
              <w:pStyle w:val="ListParagraph"/>
              <w:numPr>
                <w:ilvl w:val="0"/>
                <w:numId w:val="9"/>
              </w:numPr>
              <w:rPr>
                <w:rFonts w:cs="Arial"/>
                <w:szCs w:val="20"/>
              </w:rPr>
            </w:pPr>
            <w:r w:rsidRPr="009922D3">
              <w:rPr>
                <w:rFonts w:cs="Arial"/>
                <w:szCs w:val="20"/>
              </w:rPr>
              <w:t>Applies tikanga in relevant work situations</w:t>
            </w:r>
          </w:p>
        </w:tc>
      </w:tr>
      <w:tr w:rsidR="0031553C" w:rsidRPr="009922D3" w14:paraId="2EA8A5DE" w14:textId="77777777" w:rsidTr="00837D9E">
        <w:trPr>
          <w:trHeight w:val="510"/>
        </w:trPr>
        <w:tc>
          <w:tcPr>
            <w:tcW w:w="2198" w:type="dxa"/>
            <w:shd w:val="clear" w:color="auto" w:fill="auto"/>
          </w:tcPr>
          <w:p w14:paraId="5C156180" w14:textId="77777777" w:rsidR="0031553C" w:rsidRPr="009922D3" w:rsidRDefault="0031553C" w:rsidP="0031553C">
            <w:pPr>
              <w:spacing w:after="0"/>
              <w:jc w:val="left"/>
              <w:rPr>
                <w:rFonts w:cs="Arial"/>
                <w:b/>
                <w:szCs w:val="20"/>
              </w:rPr>
            </w:pPr>
            <w:bookmarkStart w:id="5" w:name="_Hlk107575622"/>
            <w:r w:rsidRPr="009922D3">
              <w:rPr>
                <w:rFonts w:cs="Arial"/>
                <w:b/>
                <w:bCs/>
                <w:szCs w:val="20"/>
              </w:rPr>
              <w:t>Cultural Competencies</w:t>
            </w:r>
          </w:p>
        </w:tc>
        <w:tc>
          <w:tcPr>
            <w:tcW w:w="6869" w:type="dxa"/>
            <w:shd w:val="clear" w:color="auto" w:fill="auto"/>
          </w:tcPr>
          <w:p w14:paraId="3B4A5B98" w14:textId="77777777" w:rsidR="0031553C" w:rsidRPr="009922D3" w:rsidRDefault="0031553C" w:rsidP="0031553C">
            <w:pPr>
              <w:pStyle w:val="ListParagraph"/>
              <w:numPr>
                <w:ilvl w:val="0"/>
                <w:numId w:val="9"/>
              </w:numPr>
              <w:rPr>
                <w:rFonts w:cs="Arial"/>
                <w:szCs w:val="20"/>
              </w:rPr>
            </w:pPr>
            <w:r w:rsidRPr="009922D3">
              <w:rPr>
                <w:rFonts w:cs="Arial"/>
                <w:szCs w:val="20"/>
              </w:rPr>
              <w:t>Wellington Free Ambulance is committed to its responsibility to Māori and its responsibility to Pasifika. There is an expectation of continued learning and development of all staff in this area.</w:t>
            </w:r>
          </w:p>
        </w:tc>
      </w:tr>
    </w:tbl>
    <w:bookmarkEnd w:id="5"/>
    <w:p w14:paraId="16F012B6" w14:textId="77777777" w:rsidR="000536EF" w:rsidRPr="009922D3" w:rsidRDefault="00731F69" w:rsidP="00731F69">
      <w:pPr>
        <w:pStyle w:val="Heading2"/>
      </w:pPr>
      <w:r w:rsidRPr="009922D3">
        <w:t>Other aspects of capability not covered by the above competencies</w:t>
      </w:r>
    </w:p>
    <w:p w14:paraId="02CFA9C4" w14:textId="72FB205C" w:rsidR="00CB5A0A" w:rsidRPr="0031553C" w:rsidRDefault="00731F69" w:rsidP="0031553C">
      <w:pPr>
        <w:pStyle w:val="Heading3"/>
      </w:pPr>
      <w:r w:rsidRPr="009922D3">
        <w:t>Knowledge and Experience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4534"/>
      </w:tblGrid>
      <w:tr w:rsidR="00CB5A0A" w:rsidRPr="009922D3" w14:paraId="4A477919" w14:textId="77777777" w:rsidTr="00540FC6">
        <w:trPr>
          <w:cantSplit/>
          <w:tblHeader/>
        </w:trPr>
        <w:tc>
          <w:tcPr>
            <w:tcW w:w="4533" w:type="dxa"/>
            <w:shd w:val="clear" w:color="auto" w:fill="1F3864" w:themeFill="accent1" w:themeFillShade="80"/>
          </w:tcPr>
          <w:p w14:paraId="73B06B9D" w14:textId="77777777" w:rsidR="00CB5A0A" w:rsidRPr="009922D3" w:rsidRDefault="00CB5A0A" w:rsidP="00CB5A0A">
            <w:pPr>
              <w:pStyle w:val="Tableheading"/>
            </w:pPr>
            <w:r w:rsidRPr="009922D3">
              <w:t>Essential</w:t>
            </w:r>
          </w:p>
        </w:tc>
        <w:tc>
          <w:tcPr>
            <w:tcW w:w="4534" w:type="dxa"/>
            <w:shd w:val="clear" w:color="auto" w:fill="1F3864" w:themeFill="accent1" w:themeFillShade="80"/>
          </w:tcPr>
          <w:p w14:paraId="521D54B5" w14:textId="77777777" w:rsidR="00CB5A0A" w:rsidRPr="009922D3" w:rsidRDefault="00CB5A0A" w:rsidP="00CB5A0A">
            <w:pPr>
              <w:pStyle w:val="Tableheading"/>
            </w:pPr>
            <w:r w:rsidRPr="009922D3">
              <w:t>Desirable</w:t>
            </w:r>
          </w:p>
        </w:tc>
      </w:tr>
      <w:tr w:rsidR="00CB5A0A" w:rsidRPr="009922D3" w14:paraId="0216A368" w14:textId="77777777" w:rsidTr="00B820A0">
        <w:trPr>
          <w:trHeight w:val="510"/>
        </w:trPr>
        <w:tc>
          <w:tcPr>
            <w:tcW w:w="4533" w:type="dxa"/>
            <w:shd w:val="clear" w:color="auto" w:fill="auto"/>
          </w:tcPr>
          <w:p w14:paraId="6E3DE1A9" w14:textId="77777777" w:rsidR="00CB5A0A" w:rsidRDefault="00607605" w:rsidP="00CB5A0A">
            <w:pPr>
              <w:pStyle w:val="ListParagraph"/>
              <w:numPr>
                <w:ilvl w:val="0"/>
                <w:numId w:val="10"/>
              </w:numPr>
              <w:rPr>
                <w:rFonts w:cs="Arial"/>
                <w:szCs w:val="20"/>
              </w:rPr>
            </w:pPr>
            <w:r>
              <w:rPr>
                <w:rFonts w:cs="Arial"/>
                <w:szCs w:val="20"/>
              </w:rPr>
              <w:t>Strong WFA operational experience</w:t>
            </w:r>
          </w:p>
          <w:p w14:paraId="7CEF5568" w14:textId="77777777" w:rsidR="00607605" w:rsidRDefault="00607605" w:rsidP="00CB5A0A">
            <w:pPr>
              <w:pStyle w:val="ListParagraph"/>
              <w:numPr>
                <w:ilvl w:val="0"/>
                <w:numId w:val="10"/>
              </w:numPr>
              <w:rPr>
                <w:rFonts w:cs="Arial"/>
                <w:szCs w:val="20"/>
              </w:rPr>
            </w:pPr>
            <w:r>
              <w:rPr>
                <w:rFonts w:cs="Arial"/>
                <w:szCs w:val="20"/>
              </w:rPr>
              <w:t>Detailed understanding of Rostering SOPs</w:t>
            </w:r>
          </w:p>
          <w:p w14:paraId="0A6D892F" w14:textId="77777777" w:rsidR="00607605" w:rsidRDefault="00607605" w:rsidP="00CB5A0A">
            <w:pPr>
              <w:pStyle w:val="ListParagraph"/>
              <w:numPr>
                <w:ilvl w:val="0"/>
                <w:numId w:val="10"/>
              </w:numPr>
              <w:rPr>
                <w:rFonts w:cs="Arial"/>
                <w:szCs w:val="20"/>
              </w:rPr>
            </w:pPr>
            <w:r>
              <w:rPr>
                <w:rFonts w:cs="Arial"/>
                <w:szCs w:val="20"/>
              </w:rPr>
              <w:t>Intermediate to Advance MS Excel</w:t>
            </w:r>
          </w:p>
          <w:p w14:paraId="665FAF04" w14:textId="77777777" w:rsidR="00607605" w:rsidRDefault="00607605" w:rsidP="00CB5A0A">
            <w:pPr>
              <w:pStyle w:val="ListParagraph"/>
              <w:numPr>
                <w:ilvl w:val="0"/>
                <w:numId w:val="10"/>
              </w:numPr>
              <w:rPr>
                <w:rFonts w:cs="Arial"/>
                <w:szCs w:val="20"/>
              </w:rPr>
            </w:pPr>
            <w:r>
              <w:rPr>
                <w:rFonts w:cs="Arial"/>
                <w:szCs w:val="20"/>
              </w:rPr>
              <w:t>Experience using Optima and D4H</w:t>
            </w:r>
          </w:p>
          <w:p w14:paraId="32FD89A7" w14:textId="694C9D4D" w:rsidR="00607605" w:rsidRPr="009922D3" w:rsidRDefault="00607605" w:rsidP="00CB5A0A">
            <w:pPr>
              <w:pStyle w:val="ListParagraph"/>
              <w:numPr>
                <w:ilvl w:val="0"/>
                <w:numId w:val="10"/>
              </w:numPr>
              <w:rPr>
                <w:rFonts w:cs="Arial"/>
                <w:szCs w:val="20"/>
              </w:rPr>
            </w:pPr>
            <w:r>
              <w:rPr>
                <w:rFonts w:cs="Arial"/>
                <w:szCs w:val="20"/>
              </w:rPr>
              <w:t>Ability to work with a diverse range of people, at all levels of the organisation</w:t>
            </w:r>
          </w:p>
        </w:tc>
        <w:tc>
          <w:tcPr>
            <w:tcW w:w="4534" w:type="dxa"/>
            <w:shd w:val="clear" w:color="auto" w:fill="auto"/>
          </w:tcPr>
          <w:p w14:paraId="43968FC7" w14:textId="717458CF" w:rsidR="00CB5A0A" w:rsidRPr="009922D3" w:rsidRDefault="00607605" w:rsidP="00CB5A0A">
            <w:pPr>
              <w:pStyle w:val="ListParagraph"/>
              <w:numPr>
                <w:ilvl w:val="0"/>
                <w:numId w:val="10"/>
              </w:numPr>
              <w:rPr>
                <w:rFonts w:cs="Arial"/>
                <w:szCs w:val="20"/>
              </w:rPr>
            </w:pPr>
            <w:r>
              <w:rPr>
                <w:rFonts w:cs="Arial"/>
                <w:szCs w:val="20"/>
              </w:rPr>
              <w:t>Experience in strategic workforce planning</w:t>
            </w:r>
          </w:p>
        </w:tc>
      </w:tr>
    </w:tbl>
    <w:p w14:paraId="1F1F2C57" w14:textId="77777777" w:rsidR="00CB5A0A" w:rsidRPr="009922D3" w:rsidRDefault="003F396A" w:rsidP="003F396A">
      <w:pPr>
        <w:pStyle w:val="Heading3"/>
      </w:pPr>
      <w:r w:rsidRPr="009922D3">
        <w:lastRenderedPageBreak/>
        <w:t>Hours of work</w:t>
      </w:r>
    </w:p>
    <w:p w14:paraId="09F4D9D4" w14:textId="36A3D2D8" w:rsidR="00FA77BC" w:rsidRPr="00DA48D1" w:rsidRDefault="00FA77BC" w:rsidP="00FA77BC">
      <w:pPr>
        <w:rPr>
          <w:rFonts w:cs="Arial"/>
          <w:iCs/>
          <w:szCs w:val="20"/>
        </w:rPr>
      </w:pPr>
      <w:r w:rsidRPr="009922D3">
        <w:t>The normal working week will be</w:t>
      </w:r>
      <w:r w:rsidRPr="009922D3">
        <w:rPr>
          <w:rFonts w:cs="Arial"/>
          <w:i/>
          <w:color w:val="FF0000"/>
          <w:szCs w:val="20"/>
        </w:rPr>
        <w:t xml:space="preserve"> </w:t>
      </w:r>
      <w:r w:rsidRPr="00DA48D1">
        <w:rPr>
          <w:rFonts w:cs="Arial"/>
          <w:iCs/>
          <w:szCs w:val="20"/>
        </w:rPr>
        <w:t xml:space="preserve">Monday to Friday; </w:t>
      </w:r>
      <w:r w:rsidR="00DA48D1" w:rsidRPr="00DA48D1">
        <w:rPr>
          <w:rFonts w:cs="Arial"/>
          <w:iCs/>
          <w:szCs w:val="20"/>
        </w:rPr>
        <w:t>however,</w:t>
      </w:r>
      <w:r w:rsidRPr="00DA48D1">
        <w:rPr>
          <w:rFonts w:cs="Arial"/>
          <w:iCs/>
          <w:szCs w:val="20"/>
        </w:rPr>
        <w:t xml:space="preserve"> the nature of the duties may require work outside the normal hours from time to time.</w:t>
      </w:r>
    </w:p>
    <w:p w14:paraId="115553CA" w14:textId="77777777" w:rsidR="00731F69" w:rsidRPr="009922D3" w:rsidRDefault="00FA77BC" w:rsidP="00FA77BC">
      <w:pPr>
        <w:pStyle w:val="Heading3"/>
      </w:pPr>
      <w:r w:rsidRPr="009922D3">
        <w:t>Changes to Job Description</w:t>
      </w:r>
    </w:p>
    <w:p w14:paraId="117C2196" w14:textId="77777777" w:rsidR="00FA77BC" w:rsidRPr="009922D3" w:rsidRDefault="00FA77BC" w:rsidP="00FA77BC">
      <w:pPr>
        <w:rPr>
          <w:rFonts w:cs="Arial"/>
          <w:szCs w:val="20"/>
        </w:rPr>
      </w:pPr>
      <w:r w:rsidRPr="009922D3">
        <w:rPr>
          <w:rFonts w:cs="Arial"/>
          <w:szCs w:val="20"/>
        </w:rPr>
        <w:t>From time to time as an organisation evolves job descriptions may need to be reviewed and may need to be changed. Such changes may be initiated as necessary by the manager of this position in consultation with the employee. This job description may also be reviewed as part of the preparation for performance planning for the annual performance cycle.</w:t>
      </w:r>
    </w:p>
    <w:p w14:paraId="6221299E" w14:textId="77777777" w:rsidR="00FA77BC" w:rsidRPr="009922D3" w:rsidRDefault="00FA77BC" w:rsidP="00FA77BC">
      <w:pPr>
        <w:rPr>
          <w:rFonts w:cs="Arial"/>
          <w:szCs w:val="20"/>
        </w:rPr>
      </w:pPr>
      <w:r w:rsidRPr="009922D3">
        <w:rPr>
          <w:rFonts w:cs="Arial"/>
          <w:szCs w:val="20"/>
        </w:rPr>
        <w:t>Employees may be measured against core competencies as part of their performance development.</w:t>
      </w:r>
    </w:p>
    <w:sectPr w:rsidR="00FA77BC" w:rsidRPr="009922D3" w:rsidSect="00D34122">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28C03" w14:textId="77777777" w:rsidR="009D34FB" w:rsidRDefault="009D34FB" w:rsidP="00D34122">
      <w:pPr>
        <w:spacing w:after="0" w:line="240" w:lineRule="auto"/>
      </w:pPr>
      <w:r>
        <w:separator/>
      </w:r>
    </w:p>
  </w:endnote>
  <w:endnote w:type="continuationSeparator" w:id="0">
    <w:p w14:paraId="7E830E7A" w14:textId="77777777" w:rsidR="009D34FB" w:rsidRDefault="009D34FB" w:rsidP="00D3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bster Han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6FCB" w14:textId="77777777" w:rsidR="008311BB" w:rsidRDefault="00122A5A" w:rsidP="008311BB">
    <w:pPr>
      <w:pStyle w:val="Footer"/>
      <w:jc w:val="center"/>
      <w:rPr>
        <w:rFonts w:ascii="Calibri" w:hAnsi="Calibri"/>
        <w:sz w:val="16"/>
        <w:szCs w:val="16"/>
      </w:rPr>
    </w:pPr>
    <w:sdt>
      <w:sdtPr>
        <w:rPr>
          <w:rFonts w:ascii="Calibri" w:hAnsi="Calibri"/>
          <w:sz w:val="16"/>
          <w:szCs w:val="16"/>
        </w:rPr>
        <w:id w:val="-1541584643"/>
        <w:docPartObj>
          <w:docPartGallery w:val="Page Numbers (Bottom of Page)"/>
          <w:docPartUnique/>
        </w:docPartObj>
      </w:sdtPr>
      <w:sdtEndPr/>
      <w:sdtContent>
        <w:sdt>
          <w:sdtPr>
            <w:rPr>
              <w:rFonts w:ascii="Calibri" w:hAnsi="Calibri"/>
              <w:sz w:val="16"/>
              <w:szCs w:val="16"/>
            </w:rPr>
            <w:id w:val="-1669238322"/>
            <w:docPartObj>
              <w:docPartGallery w:val="Page Numbers (Top of Page)"/>
              <w:docPartUnique/>
            </w:docPartObj>
          </w:sdtPr>
          <w:sdtEndPr/>
          <w:sdtContent>
            <w:r w:rsidR="008311BB" w:rsidRPr="00011904">
              <w:rPr>
                <w:rFonts w:ascii="Calibri" w:hAnsi="Calibri"/>
                <w:sz w:val="16"/>
                <w:szCs w:val="16"/>
              </w:rPr>
              <w:t xml:space="preserve">Page </w:t>
            </w:r>
            <w:r w:rsidR="008311BB" w:rsidRPr="00011904">
              <w:rPr>
                <w:rFonts w:ascii="Calibri" w:hAnsi="Calibri"/>
                <w:b/>
                <w:bCs/>
                <w:sz w:val="16"/>
                <w:szCs w:val="16"/>
              </w:rPr>
              <w:fldChar w:fldCharType="begin"/>
            </w:r>
            <w:r w:rsidR="008311BB" w:rsidRPr="00011904">
              <w:rPr>
                <w:rFonts w:ascii="Calibri" w:hAnsi="Calibri"/>
                <w:b/>
                <w:bCs/>
                <w:sz w:val="16"/>
                <w:szCs w:val="16"/>
              </w:rPr>
              <w:instrText xml:space="preserve"> PAGE </w:instrText>
            </w:r>
            <w:r w:rsidR="008311BB" w:rsidRPr="00011904">
              <w:rPr>
                <w:rFonts w:ascii="Calibri" w:hAnsi="Calibri"/>
                <w:b/>
                <w:bCs/>
                <w:sz w:val="16"/>
                <w:szCs w:val="16"/>
              </w:rPr>
              <w:fldChar w:fldCharType="separate"/>
            </w:r>
            <w:r w:rsidR="008311BB">
              <w:rPr>
                <w:rFonts w:ascii="Calibri" w:hAnsi="Calibri"/>
                <w:b/>
                <w:bCs/>
                <w:sz w:val="16"/>
                <w:szCs w:val="16"/>
              </w:rPr>
              <w:t>2</w:t>
            </w:r>
            <w:r w:rsidR="008311BB" w:rsidRPr="00011904">
              <w:rPr>
                <w:rFonts w:ascii="Calibri" w:hAnsi="Calibri"/>
                <w:b/>
                <w:bCs/>
                <w:sz w:val="16"/>
                <w:szCs w:val="16"/>
              </w:rPr>
              <w:fldChar w:fldCharType="end"/>
            </w:r>
            <w:r w:rsidR="008311BB" w:rsidRPr="00011904">
              <w:rPr>
                <w:rFonts w:ascii="Calibri" w:hAnsi="Calibri"/>
                <w:sz w:val="16"/>
                <w:szCs w:val="16"/>
              </w:rPr>
              <w:t xml:space="preserve"> of </w:t>
            </w:r>
            <w:r w:rsidR="008311BB" w:rsidRPr="00011904">
              <w:rPr>
                <w:rFonts w:ascii="Calibri" w:hAnsi="Calibri"/>
                <w:b/>
                <w:bCs/>
                <w:sz w:val="16"/>
                <w:szCs w:val="16"/>
              </w:rPr>
              <w:fldChar w:fldCharType="begin"/>
            </w:r>
            <w:r w:rsidR="008311BB" w:rsidRPr="00011904">
              <w:rPr>
                <w:rFonts w:ascii="Calibri" w:hAnsi="Calibri"/>
                <w:b/>
                <w:bCs/>
                <w:sz w:val="16"/>
                <w:szCs w:val="16"/>
              </w:rPr>
              <w:instrText xml:space="preserve"> NUMPAGES  </w:instrText>
            </w:r>
            <w:r w:rsidR="008311BB" w:rsidRPr="00011904">
              <w:rPr>
                <w:rFonts w:ascii="Calibri" w:hAnsi="Calibri"/>
                <w:b/>
                <w:bCs/>
                <w:sz w:val="16"/>
                <w:szCs w:val="16"/>
              </w:rPr>
              <w:fldChar w:fldCharType="separate"/>
            </w:r>
            <w:r w:rsidR="008311BB">
              <w:rPr>
                <w:rFonts w:ascii="Calibri" w:hAnsi="Calibri"/>
                <w:b/>
                <w:bCs/>
                <w:sz w:val="16"/>
                <w:szCs w:val="16"/>
              </w:rPr>
              <w:t>5</w:t>
            </w:r>
            <w:r w:rsidR="008311BB" w:rsidRPr="00011904">
              <w:rPr>
                <w:rFonts w:ascii="Calibri" w:hAnsi="Calibri"/>
                <w:b/>
                <w:bCs/>
                <w:sz w:val="16"/>
                <w:szCs w:val="16"/>
              </w:rPr>
              <w:fldChar w:fldCharType="end"/>
            </w:r>
          </w:sdtContent>
        </w:sdt>
      </w:sdtContent>
    </w:sdt>
  </w:p>
  <w:p w14:paraId="09BC9870" w14:textId="77777777" w:rsidR="008311BB" w:rsidRPr="008311BB" w:rsidRDefault="002C5670">
    <w:pPr>
      <w:pStyle w:val="Footer"/>
      <w:rPr>
        <w:rFonts w:ascii="Calibri" w:hAnsi="Calibri"/>
        <w:sz w:val="16"/>
        <w:szCs w:val="16"/>
      </w:rPr>
    </w:pPr>
    <w:r>
      <w:rPr>
        <w:rFonts w:ascii="Calibri" w:hAnsi="Calibri"/>
        <w:sz w:val="16"/>
        <w:szCs w:val="16"/>
      </w:rPr>
      <w:fldChar w:fldCharType="begin"/>
    </w:r>
    <w:r>
      <w:rPr>
        <w:rFonts w:ascii="Calibri" w:hAnsi="Calibri"/>
        <w:sz w:val="16"/>
        <w:szCs w:val="16"/>
      </w:rPr>
      <w:instrText xml:space="preserve"> FILENAME \* MERGEFORMAT </w:instrText>
    </w:r>
    <w:r>
      <w:rPr>
        <w:rFonts w:ascii="Calibri" w:hAnsi="Calibri"/>
        <w:sz w:val="16"/>
        <w:szCs w:val="16"/>
      </w:rPr>
      <w:fldChar w:fldCharType="separate"/>
    </w:r>
    <w:r w:rsidR="00E05150">
      <w:rPr>
        <w:rFonts w:ascii="Calibri" w:hAnsi="Calibri"/>
        <w:noProof/>
        <w:sz w:val="16"/>
        <w:szCs w:val="16"/>
      </w:rPr>
      <w:t>Document1</w:t>
    </w:r>
    <w:r>
      <w:rPr>
        <w:rFonts w:ascii="Calibri" w:hAnsi="Calibri"/>
        <w:sz w:val="16"/>
        <w:szCs w:val="16"/>
      </w:rPr>
      <w:fldChar w:fldCharType="end"/>
    </w:r>
    <w:r w:rsidR="008311BB">
      <w:rPr>
        <w:rFonts w:ascii="Calibri" w:hAnsi="Calibri"/>
        <w:sz w:val="16"/>
        <w:szCs w:val="16"/>
      </w:rPr>
      <w:tab/>
    </w:r>
    <w:r w:rsidR="008311BB">
      <w:rPr>
        <w:rFonts w:ascii="Calibri" w:hAnsi="Calibri"/>
        <w:sz w:val="16"/>
        <w:szCs w:val="16"/>
      </w:rPr>
      <w:tab/>
      <w:t>Last Updated: June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8C6B" w14:textId="77777777" w:rsidR="008311BB" w:rsidRDefault="008311BB" w:rsidP="008311BB">
    <w:pPr>
      <w:pStyle w:val="Footer"/>
      <w:tabs>
        <w:tab w:val="clear" w:pos="4513"/>
        <w:tab w:val="clear" w:pos="9026"/>
      </w:tabs>
    </w:pPr>
    <w:r>
      <w:rPr>
        <w:rFonts w:cs="Arial"/>
        <w:b/>
        <w:noProof/>
        <w:color w:val="000000" w:themeColor="text1"/>
        <w:szCs w:val="20"/>
        <w:lang w:eastAsia="en-NZ"/>
      </w:rPr>
      <w:drawing>
        <wp:anchor distT="0" distB="0" distL="114300" distR="114300" simplePos="0" relativeHeight="251659264" behindDoc="0" locked="0" layoutInCell="1" allowOverlap="1" wp14:anchorId="647D9059" wp14:editId="40178065">
          <wp:simplePos x="0" y="0"/>
          <wp:positionH relativeFrom="page">
            <wp:posOffset>2533650</wp:posOffset>
          </wp:positionH>
          <wp:positionV relativeFrom="paragraph">
            <wp:posOffset>-342900</wp:posOffset>
          </wp:positionV>
          <wp:extent cx="2714400" cy="568800"/>
          <wp:effectExtent l="0" t="0" r="0" b="0"/>
          <wp:wrapNone/>
          <wp:docPr id="19" name="Picture 19" descr="C:\Users\kerynth\AppData\Local\Microsoft\Windows\INetCache\Content.Word\we are the ones 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kerynth\AppData\Local\Microsoft\Windows\INetCache\Content.Word\we are the ones 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400" cy="56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ADA10" w14:textId="77777777" w:rsidR="008311BB" w:rsidRDefault="00122A5A" w:rsidP="008311BB">
    <w:pPr>
      <w:pStyle w:val="Footer"/>
      <w:tabs>
        <w:tab w:val="clear" w:pos="4513"/>
        <w:tab w:val="clear" w:pos="9026"/>
      </w:tabs>
      <w:jc w:val="center"/>
    </w:pPr>
    <w:sdt>
      <w:sdtPr>
        <w:rPr>
          <w:rFonts w:ascii="Calibri" w:hAnsi="Calibri"/>
          <w:sz w:val="16"/>
          <w:szCs w:val="16"/>
        </w:rPr>
        <w:id w:val="500860423"/>
        <w:docPartObj>
          <w:docPartGallery w:val="Page Numbers (Top of Page)"/>
          <w:docPartUnique/>
        </w:docPartObj>
      </w:sdtPr>
      <w:sdtEndPr/>
      <w:sdtContent>
        <w:r w:rsidR="008311BB" w:rsidRPr="00011904">
          <w:rPr>
            <w:rFonts w:ascii="Calibri" w:hAnsi="Calibri"/>
            <w:sz w:val="16"/>
            <w:szCs w:val="16"/>
          </w:rPr>
          <w:t xml:space="preserve">Page </w:t>
        </w:r>
        <w:r w:rsidR="008311BB" w:rsidRPr="00011904">
          <w:rPr>
            <w:rFonts w:ascii="Calibri" w:hAnsi="Calibri"/>
            <w:b/>
            <w:bCs/>
            <w:sz w:val="16"/>
            <w:szCs w:val="16"/>
          </w:rPr>
          <w:fldChar w:fldCharType="begin"/>
        </w:r>
        <w:r w:rsidR="008311BB" w:rsidRPr="00011904">
          <w:rPr>
            <w:rFonts w:ascii="Calibri" w:hAnsi="Calibri"/>
            <w:b/>
            <w:bCs/>
            <w:sz w:val="16"/>
            <w:szCs w:val="16"/>
          </w:rPr>
          <w:instrText xml:space="preserve"> PAGE </w:instrText>
        </w:r>
        <w:r w:rsidR="008311BB" w:rsidRPr="00011904">
          <w:rPr>
            <w:rFonts w:ascii="Calibri" w:hAnsi="Calibri"/>
            <w:b/>
            <w:bCs/>
            <w:sz w:val="16"/>
            <w:szCs w:val="16"/>
          </w:rPr>
          <w:fldChar w:fldCharType="separate"/>
        </w:r>
        <w:r w:rsidR="008311BB">
          <w:rPr>
            <w:rFonts w:ascii="Calibri" w:hAnsi="Calibri"/>
            <w:b/>
            <w:bCs/>
            <w:sz w:val="16"/>
            <w:szCs w:val="16"/>
          </w:rPr>
          <w:t>1</w:t>
        </w:r>
        <w:r w:rsidR="008311BB" w:rsidRPr="00011904">
          <w:rPr>
            <w:rFonts w:ascii="Calibri" w:hAnsi="Calibri"/>
            <w:b/>
            <w:bCs/>
            <w:sz w:val="16"/>
            <w:szCs w:val="16"/>
          </w:rPr>
          <w:fldChar w:fldCharType="end"/>
        </w:r>
        <w:r w:rsidR="008311BB" w:rsidRPr="00011904">
          <w:rPr>
            <w:rFonts w:ascii="Calibri" w:hAnsi="Calibri"/>
            <w:sz w:val="16"/>
            <w:szCs w:val="16"/>
          </w:rPr>
          <w:t xml:space="preserve"> of </w:t>
        </w:r>
        <w:r w:rsidR="008311BB" w:rsidRPr="00011904">
          <w:rPr>
            <w:rFonts w:ascii="Calibri" w:hAnsi="Calibri"/>
            <w:b/>
            <w:bCs/>
            <w:sz w:val="16"/>
            <w:szCs w:val="16"/>
          </w:rPr>
          <w:fldChar w:fldCharType="begin"/>
        </w:r>
        <w:r w:rsidR="008311BB" w:rsidRPr="00011904">
          <w:rPr>
            <w:rFonts w:ascii="Calibri" w:hAnsi="Calibri"/>
            <w:b/>
            <w:bCs/>
            <w:sz w:val="16"/>
            <w:szCs w:val="16"/>
          </w:rPr>
          <w:instrText xml:space="preserve"> NUMPAGES  </w:instrText>
        </w:r>
        <w:r w:rsidR="008311BB" w:rsidRPr="00011904">
          <w:rPr>
            <w:rFonts w:ascii="Calibri" w:hAnsi="Calibri"/>
            <w:b/>
            <w:bCs/>
            <w:sz w:val="16"/>
            <w:szCs w:val="16"/>
          </w:rPr>
          <w:fldChar w:fldCharType="separate"/>
        </w:r>
        <w:r w:rsidR="008311BB">
          <w:rPr>
            <w:rFonts w:ascii="Calibri" w:hAnsi="Calibri"/>
            <w:b/>
            <w:bCs/>
            <w:sz w:val="16"/>
            <w:szCs w:val="16"/>
          </w:rPr>
          <w:t>5</w:t>
        </w:r>
        <w:r w:rsidR="008311BB" w:rsidRPr="00011904">
          <w:rPr>
            <w:rFonts w:ascii="Calibri" w:hAnsi="Calibri"/>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4B8CE" w14:textId="77777777" w:rsidR="009D34FB" w:rsidRDefault="009D34FB" w:rsidP="00D34122">
      <w:pPr>
        <w:spacing w:after="0" w:line="240" w:lineRule="auto"/>
      </w:pPr>
      <w:r>
        <w:separator/>
      </w:r>
    </w:p>
  </w:footnote>
  <w:footnote w:type="continuationSeparator" w:id="0">
    <w:p w14:paraId="7606BFB8" w14:textId="77777777" w:rsidR="009D34FB" w:rsidRDefault="009D34FB" w:rsidP="00D34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44DE" w14:textId="77777777" w:rsidR="00D34122" w:rsidRDefault="00D34122" w:rsidP="00D34122">
    <w:pPr>
      <w:pStyle w:val="Header"/>
      <w:jc w:val="center"/>
    </w:pPr>
    <w:r>
      <w:rPr>
        <w:noProof/>
        <w:lang w:eastAsia="en-NZ"/>
      </w:rPr>
      <w:drawing>
        <wp:inline distT="0" distB="0" distL="0" distR="0" wp14:anchorId="33D17F2A" wp14:editId="07084CF9">
          <wp:extent cx="2924175" cy="704850"/>
          <wp:effectExtent l="0" t="0" r="9525"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rcRect l="2827" t="30138" r="2556" b="32327"/>
                  <a:stretch>
                    <a:fillRect/>
                  </a:stretch>
                </pic:blipFill>
                <pic:spPr bwMode="auto">
                  <a:xfrm>
                    <a:off x="0" y="0"/>
                    <a:ext cx="29241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hybridMultilevel"/>
    <w:tmpl w:val="89075016"/>
    <w:lvl w:ilvl="0" w:tplc="CDE46068">
      <w:numFmt w:val="bullet"/>
      <w:lvlText w:val="·"/>
      <w:lvlJc w:val="left"/>
      <w:pPr>
        <w:ind w:left="360" w:hanging="360"/>
      </w:pPr>
      <w:rPr>
        <w:rFonts w:ascii="Symbol" w:eastAsia="Symbol" w:hAnsi="Symbol" w:hint="default"/>
        <w:b w:val="0"/>
        <w:color w:val="000000"/>
        <w:sz w:val="22"/>
        <w:szCs w:val="22"/>
      </w:rPr>
    </w:lvl>
    <w:lvl w:ilvl="1" w:tplc="068C81BC">
      <w:start w:val="1"/>
      <w:numFmt w:val="bullet"/>
      <w:lvlText w:val="o"/>
      <w:lvlJc w:val="left"/>
      <w:pPr>
        <w:ind w:left="1080" w:hanging="360"/>
      </w:pPr>
      <w:rPr>
        <w:rFonts w:ascii="Calibri" w:eastAsia="Calibri" w:hAnsi="Calibri" w:hint="default"/>
        <w:b/>
        <w:color w:val="000000"/>
        <w:sz w:val="22"/>
        <w:szCs w:val="22"/>
      </w:rPr>
    </w:lvl>
    <w:lvl w:ilvl="2" w:tplc="680C2DAC">
      <w:start w:val="1"/>
      <w:numFmt w:val="bullet"/>
      <w:lvlText w:val="§"/>
      <w:lvlJc w:val="left"/>
      <w:pPr>
        <w:ind w:left="1800" w:hanging="360"/>
      </w:pPr>
      <w:rPr>
        <w:rFonts w:ascii="Calibri" w:eastAsia="Calibri" w:hAnsi="Calibri" w:hint="default"/>
        <w:b/>
        <w:color w:val="000000"/>
        <w:sz w:val="22"/>
        <w:szCs w:val="22"/>
      </w:rPr>
    </w:lvl>
    <w:lvl w:ilvl="3" w:tplc="8E8643EE">
      <w:start w:val="1"/>
      <w:numFmt w:val="bullet"/>
      <w:lvlText w:val="·"/>
      <w:lvlJc w:val="left"/>
      <w:pPr>
        <w:ind w:left="2520" w:hanging="360"/>
      </w:pPr>
      <w:rPr>
        <w:rFonts w:ascii="Calibri" w:eastAsia="Calibri" w:hAnsi="Calibri" w:hint="default"/>
        <w:b/>
        <w:color w:val="000000"/>
        <w:sz w:val="22"/>
        <w:szCs w:val="22"/>
      </w:rPr>
    </w:lvl>
    <w:lvl w:ilvl="4" w:tplc="77207288">
      <w:start w:val="1"/>
      <w:numFmt w:val="bullet"/>
      <w:lvlText w:val="o"/>
      <w:lvlJc w:val="left"/>
      <w:pPr>
        <w:ind w:left="3240" w:hanging="360"/>
      </w:pPr>
      <w:rPr>
        <w:rFonts w:ascii="Calibri" w:eastAsia="Calibri" w:hAnsi="Calibri" w:hint="default"/>
        <w:b/>
        <w:color w:val="000000"/>
        <w:sz w:val="22"/>
        <w:szCs w:val="22"/>
      </w:rPr>
    </w:lvl>
    <w:lvl w:ilvl="5" w:tplc="4ABC8A44">
      <w:start w:val="1"/>
      <w:numFmt w:val="bullet"/>
      <w:lvlText w:val="§"/>
      <w:lvlJc w:val="left"/>
      <w:pPr>
        <w:ind w:left="3960" w:hanging="360"/>
      </w:pPr>
      <w:rPr>
        <w:rFonts w:ascii="Calibri" w:eastAsia="Calibri" w:hAnsi="Calibri" w:hint="default"/>
        <w:b/>
        <w:color w:val="000000"/>
        <w:sz w:val="22"/>
        <w:szCs w:val="22"/>
      </w:rPr>
    </w:lvl>
    <w:lvl w:ilvl="6" w:tplc="EB88650A">
      <w:start w:val="1"/>
      <w:numFmt w:val="bullet"/>
      <w:lvlText w:val="·"/>
      <w:lvlJc w:val="left"/>
      <w:pPr>
        <w:ind w:left="4680" w:hanging="360"/>
      </w:pPr>
      <w:rPr>
        <w:rFonts w:ascii="Calibri" w:eastAsia="Calibri" w:hAnsi="Calibri" w:hint="default"/>
        <w:b/>
        <w:color w:val="000000"/>
        <w:sz w:val="22"/>
        <w:szCs w:val="22"/>
      </w:rPr>
    </w:lvl>
    <w:lvl w:ilvl="7" w:tplc="8B10576E">
      <w:start w:val="1"/>
      <w:numFmt w:val="bullet"/>
      <w:lvlText w:val="o"/>
      <w:lvlJc w:val="left"/>
      <w:pPr>
        <w:ind w:left="5400" w:hanging="360"/>
      </w:pPr>
      <w:rPr>
        <w:rFonts w:ascii="Calibri" w:eastAsia="Calibri" w:hAnsi="Calibri" w:hint="default"/>
        <w:b/>
        <w:color w:val="000000"/>
        <w:sz w:val="22"/>
        <w:szCs w:val="22"/>
      </w:rPr>
    </w:lvl>
    <w:lvl w:ilvl="8" w:tplc="900ED2AA">
      <w:start w:val="1"/>
      <w:numFmt w:val="bullet"/>
      <w:lvlText w:val="§"/>
      <w:lvlJc w:val="left"/>
      <w:pPr>
        <w:ind w:left="6120" w:hanging="360"/>
      </w:pPr>
      <w:rPr>
        <w:rFonts w:ascii="Calibri" w:eastAsia="Calibri" w:hAnsi="Calibri" w:hint="default"/>
        <w:b/>
        <w:color w:val="000000"/>
        <w:sz w:val="22"/>
        <w:szCs w:val="22"/>
      </w:rPr>
    </w:lvl>
  </w:abstractNum>
  <w:abstractNum w:abstractNumId="1" w15:restartNumberingAfterBreak="0">
    <w:nsid w:val="05B8054F"/>
    <w:multiLevelType w:val="hybridMultilevel"/>
    <w:tmpl w:val="B5C005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9273BDD"/>
    <w:multiLevelType w:val="hybridMultilevel"/>
    <w:tmpl w:val="8C4CD8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8D2EE6"/>
    <w:multiLevelType w:val="hybridMultilevel"/>
    <w:tmpl w:val="D9D44D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53303DB"/>
    <w:multiLevelType w:val="hybridMultilevel"/>
    <w:tmpl w:val="966EA224"/>
    <w:lvl w:ilvl="0" w:tplc="9D0C4FB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2C764E"/>
    <w:multiLevelType w:val="hybridMultilevel"/>
    <w:tmpl w:val="B8B6B0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E7F3366"/>
    <w:multiLevelType w:val="hybridMultilevel"/>
    <w:tmpl w:val="676AB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3428FA"/>
    <w:multiLevelType w:val="hybridMultilevel"/>
    <w:tmpl w:val="850C8B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79D4477"/>
    <w:multiLevelType w:val="hybridMultilevel"/>
    <w:tmpl w:val="7F1258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EAD3292"/>
    <w:multiLevelType w:val="hybridMultilevel"/>
    <w:tmpl w:val="80B078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E1A74A5"/>
    <w:multiLevelType w:val="hybridMultilevel"/>
    <w:tmpl w:val="471EBA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5F55316"/>
    <w:multiLevelType w:val="hybridMultilevel"/>
    <w:tmpl w:val="77B864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DC80FCB"/>
    <w:multiLevelType w:val="hybridMultilevel"/>
    <w:tmpl w:val="3C60BD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657603E"/>
    <w:multiLevelType w:val="hybridMultilevel"/>
    <w:tmpl w:val="E3DCF1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E921789"/>
    <w:multiLevelType w:val="hybridMultilevel"/>
    <w:tmpl w:val="51F46F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05D71E6"/>
    <w:multiLevelType w:val="hybridMultilevel"/>
    <w:tmpl w:val="A74C7F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22C5163"/>
    <w:multiLevelType w:val="hybridMultilevel"/>
    <w:tmpl w:val="F1FAC2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5ED50C2"/>
    <w:multiLevelType w:val="hybridMultilevel"/>
    <w:tmpl w:val="7E04F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38862495">
    <w:abstractNumId w:val="4"/>
  </w:num>
  <w:num w:numId="2" w16cid:durableId="2100831214">
    <w:abstractNumId w:val="1"/>
  </w:num>
  <w:num w:numId="3" w16cid:durableId="1395931791">
    <w:abstractNumId w:val="12"/>
  </w:num>
  <w:num w:numId="4" w16cid:durableId="221988159">
    <w:abstractNumId w:val="7"/>
  </w:num>
  <w:num w:numId="5" w16cid:durableId="1014964208">
    <w:abstractNumId w:val="8"/>
  </w:num>
  <w:num w:numId="6" w16cid:durableId="1826433212">
    <w:abstractNumId w:val="3"/>
  </w:num>
  <w:num w:numId="7" w16cid:durableId="861556879">
    <w:abstractNumId w:val="17"/>
  </w:num>
  <w:num w:numId="8" w16cid:durableId="1436515071">
    <w:abstractNumId w:val="13"/>
  </w:num>
  <w:num w:numId="9" w16cid:durableId="312225683">
    <w:abstractNumId w:val="15"/>
  </w:num>
  <w:num w:numId="10" w16cid:durableId="795560493">
    <w:abstractNumId w:val="6"/>
  </w:num>
  <w:num w:numId="11" w16cid:durableId="1368263775">
    <w:abstractNumId w:val="11"/>
  </w:num>
  <w:num w:numId="12" w16cid:durableId="1116099519">
    <w:abstractNumId w:val="5"/>
  </w:num>
  <w:num w:numId="13" w16cid:durableId="1788891911">
    <w:abstractNumId w:val="9"/>
  </w:num>
  <w:num w:numId="14" w16cid:durableId="1906840428">
    <w:abstractNumId w:val="2"/>
  </w:num>
  <w:num w:numId="15" w16cid:durableId="1720013850">
    <w:abstractNumId w:val="14"/>
  </w:num>
  <w:num w:numId="16" w16cid:durableId="2010399826">
    <w:abstractNumId w:val="16"/>
  </w:num>
  <w:num w:numId="17" w16cid:durableId="1534541537">
    <w:abstractNumId w:val="10"/>
  </w:num>
  <w:num w:numId="18" w16cid:durableId="30435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50"/>
    <w:rsid w:val="00024594"/>
    <w:rsid w:val="00040C84"/>
    <w:rsid w:val="000536EF"/>
    <w:rsid w:val="000D6DD6"/>
    <w:rsid w:val="000F12BA"/>
    <w:rsid w:val="00112B5B"/>
    <w:rsid w:val="00122A5A"/>
    <w:rsid w:val="00134C01"/>
    <w:rsid w:val="001B5B61"/>
    <w:rsid w:val="00237A68"/>
    <w:rsid w:val="002B3C07"/>
    <w:rsid w:val="002C5670"/>
    <w:rsid w:val="002E714B"/>
    <w:rsid w:val="00300685"/>
    <w:rsid w:val="00302981"/>
    <w:rsid w:val="00314348"/>
    <w:rsid w:val="0031553C"/>
    <w:rsid w:val="003F396A"/>
    <w:rsid w:val="00420E37"/>
    <w:rsid w:val="00424594"/>
    <w:rsid w:val="0043036A"/>
    <w:rsid w:val="00447853"/>
    <w:rsid w:val="004741BA"/>
    <w:rsid w:val="004A7637"/>
    <w:rsid w:val="004D6D98"/>
    <w:rsid w:val="005211B1"/>
    <w:rsid w:val="005251BC"/>
    <w:rsid w:val="005254AF"/>
    <w:rsid w:val="005373E8"/>
    <w:rsid w:val="00540064"/>
    <w:rsid w:val="00540FC6"/>
    <w:rsid w:val="00586CD9"/>
    <w:rsid w:val="005D6CC5"/>
    <w:rsid w:val="00607605"/>
    <w:rsid w:val="00672B4F"/>
    <w:rsid w:val="006A7B9F"/>
    <w:rsid w:val="006C0FA8"/>
    <w:rsid w:val="00731F69"/>
    <w:rsid w:val="00795C4B"/>
    <w:rsid w:val="007A7385"/>
    <w:rsid w:val="007B6D44"/>
    <w:rsid w:val="007D3DD5"/>
    <w:rsid w:val="007E7A62"/>
    <w:rsid w:val="008045EA"/>
    <w:rsid w:val="008131A6"/>
    <w:rsid w:val="008259CB"/>
    <w:rsid w:val="008311BB"/>
    <w:rsid w:val="00837D9E"/>
    <w:rsid w:val="00881B02"/>
    <w:rsid w:val="008B2471"/>
    <w:rsid w:val="008D5E92"/>
    <w:rsid w:val="00914C45"/>
    <w:rsid w:val="00945337"/>
    <w:rsid w:val="0098526D"/>
    <w:rsid w:val="009922D3"/>
    <w:rsid w:val="009A523A"/>
    <w:rsid w:val="009D34FB"/>
    <w:rsid w:val="009D7FBD"/>
    <w:rsid w:val="009F75B2"/>
    <w:rsid w:val="00A450CC"/>
    <w:rsid w:val="00A54300"/>
    <w:rsid w:val="00A7524F"/>
    <w:rsid w:val="00A96AF2"/>
    <w:rsid w:val="00B17F55"/>
    <w:rsid w:val="00B313C5"/>
    <w:rsid w:val="00B32CA1"/>
    <w:rsid w:val="00B60138"/>
    <w:rsid w:val="00B7581B"/>
    <w:rsid w:val="00B820A0"/>
    <w:rsid w:val="00B9155A"/>
    <w:rsid w:val="00B94F7B"/>
    <w:rsid w:val="00BA1DAD"/>
    <w:rsid w:val="00BA2811"/>
    <w:rsid w:val="00BE27EE"/>
    <w:rsid w:val="00BE60F8"/>
    <w:rsid w:val="00C6378B"/>
    <w:rsid w:val="00C730BE"/>
    <w:rsid w:val="00C73CF5"/>
    <w:rsid w:val="00CA4FEC"/>
    <w:rsid w:val="00CB5A0A"/>
    <w:rsid w:val="00CE1493"/>
    <w:rsid w:val="00CE429E"/>
    <w:rsid w:val="00D100EE"/>
    <w:rsid w:val="00D26ACF"/>
    <w:rsid w:val="00D34122"/>
    <w:rsid w:val="00D45D04"/>
    <w:rsid w:val="00D92689"/>
    <w:rsid w:val="00DA48D1"/>
    <w:rsid w:val="00E05150"/>
    <w:rsid w:val="00ED6D76"/>
    <w:rsid w:val="00EF178A"/>
    <w:rsid w:val="00F04727"/>
    <w:rsid w:val="00F22E09"/>
    <w:rsid w:val="00F345DC"/>
    <w:rsid w:val="00FA77BC"/>
    <w:rsid w:val="00FB79B5"/>
    <w:rsid w:val="00FE43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317D"/>
  <w15:chartTrackingRefBased/>
  <w15:docId w15:val="{501D9953-5CD4-441B-9C3B-6E7D3024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AF2"/>
    <w:pPr>
      <w:jc w:val="both"/>
    </w:pPr>
    <w:rPr>
      <w:rFonts w:ascii="Arial" w:hAnsi="Arial"/>
      <w:sz w:val="20"/>
    </w:rPr>
  </w:style>
  <w:style w:type="paragraph" w:styleId="Heading1">
    <w:name w:val="heading 1"/>
    <w:basedOn w:val="Normal"/>
    <w:next w:val="Normal"/>
    <w:link w:val="Heading1Char"/>
    <w:uiPriority w:val="9"/>
    <w:qFormat/>
    <w:rsid w:val="00D34122"/>
    <w:pPr>
      <w:spacing w:after="0" w:line="240" w:lineRule="auto"/>
      <w:jc w:val="center"/>
      <w:outlineLvl w:val="0"/>
    </w:pPr>
    <w:rPr>
      <w:rFonts w:ascii="Lobster Hand" w:eastAsia="Times New Roman" w:hAnsi="Lobster Hand" w:cs="Arial"/>
      <w:b/>
      <w:color w:val="00406D"/>
      <w:sz w:val="48"/>
      <w:szCs w:val="48"/>
      <w:lang w:val="en-GB" w:eastAsia="en-GB"/>
    </w:rPr>
  </w:style>
  <w:style w:type="paragraph" w:styleId="Heading2">
    <w:name w:val="heading 2"/>
    <w:basedOn w:val="Normal"/>
    <w:next w:val="Normal"/>
    <w:link w:val="Heading2Char"/>
    <w:uiPriority w:val="9"/>
    <w:unhideWhenUsed/>
    <w:qFormat/>
    <w:rsid w:val="004741BA"/>
    <w:pPr>
      <w:keepNext/>
      <w:tabs>
        <w:tab w:val="left" w:pos="1440"/>
        <w:tab w:val="left" w:pos="3150"/>
        <w:tab w:val="left" w:pos="4820"/>
        <w:tab w:val="right" w:pos="9072"/>
      </w:tabs>
      <w:spacing w:before="200" w:after="40"/>
      <w:outlineLvl w:val="1"/>
    </w:pPr>
    <w:rPr>
      <w:rFonts w:ascii="Lobster Hand" w:hAnsi="Lobster Hand" w:cs="Arial"/>
      <w:bCs/>
      <w:color w:val="1F3864" w:themeColor="accent1" w:themeShade="80"/>
      <w:sz w:val="36"/>
      <w:szCs w:val="20"/>
    </w:rPr>
  </w:style>
  <w:style w:type="paragraph" w:styleId="Heading3">
    <w:name w:val="heading 3"/>
    <w:basedOn w:val="Normal"/>
    <w:next w:val="Normal"/>
    <w:link w:val="Heading3Char"/>
    <w:uiPriority w:val="9"/>
    <w:unhideWhenUsed/>
    <w:qFormat/>
    <w:rsid w:val="004741BA"/>
    <w:pPr>
      <w:keepNext/>
      <w:spacing w:after="0"/>
      <w:outlineLvl w:val="2"/>
    </w:pPr>
    <w:rPr>
      <w:b/>
      <w:bCs/>
    </w:rPr>
  </w:style>
  <w:style w:type="paragraph" w:styleId="Heading7">
    <w:name w:val="heading 7"/>
    <w:basedOn w:val="Normal"/>
    <w:next w:val="Normal"/>
    <w:link w:val="Heading7Char"/>
    <w:uiPriority w:val="9"/>
    <w:semiHidden/>
    <w:unhideWhenUsed/>
    <w:qFormat/>
    <w:rsid w:val="000536E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122"/>
  </w:style>
  <w:style w:type="paragraph" w:styleId="Footer">
    <w:name w:val="footer"/>
    <w:basedOn w:val="Normal"/>
    <w:link w:val="FooterChar"/>
    <w:uiPriority w:val="99"/>
    <w:unhideWhenUsed/>
    <w:rsid w:val="00D34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122"/>
  </w:style>
  <w:style w:type="character" w:customStyle="1" w:styleId="Heading1Char">
    <w:name w:val="Heading 1 Char"/>
    <w:basedOn w:val="DefaultParagraphFont"/>
    <w:link w:val="Heading1"/>
    <w:uiPriority w:val="9"/>
    <w:rsid w:val="00D34122"/>
    <w:rPr>
      <w:rFonts w:ascii="Lobster Hand" w:eastAsia="Times New Roman" w:hAnsi="Lobster Hand" w:cs="Arial"/>
      <w:b/>
      <w:color w:val="00406D"/>
      <w:sz w:val="48"/>
      <w:szCs w:val="48"/>
      <w:lang w:val="en-GB" w:eastAsia="en-GB"/>
    </w:rPr>
  </w:style>
  <w:style w:type="table" w:styleId="TableGrid">
    <w:name w:val="Table Grid"/>
    <w:basedOn w:val="TableNormal"/>
    <w:rsid w:val="00FB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79B5"/>
    <w:pPr>
      <w:spacing w:after="0" w:line="240" w:lineRule="auto"/>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41BA"/>
    <w:rPr>
      <w:rFonts w:ascii="Lobster Hand" w:hAnsi="Lobster Hand" w:cs="Arial"/>
      <w:bCs/>
      <w:color w:val="1F3864" w:themeColor="accent1" w:themeShade="80"/>
      <w:sz w:val="36"/>
      <w:szCs w:val="20"/>
    </w:rPr>
  </w:style>
  <w:style w:type="paragraph" w:styleId="ListParagraph">
    <w:name w:val="List Paragraph"/>
    <w:basedOn w:val="Normal"/>
    <w:uiPriority w:val="34"/>
    <w:qFormat/>
    <w:rsid w:val="00A96AF2"/>
    <w:pPr>
      <w:spacing w:after="0" w:line="240" w:lineRule="auto"/>
      <w:ind w:left="720"/>
      <w:contextualSpacing/>
      <w:jc w:val="left"/>
    </w:pPr>
  </w:style>
  <w:style w:type="character" w:customStyle="1" w:styleId="Heading3Char">
    <w:name w:val="Heading 3 Char"/>
    <w:basedOn w:val="DefaultParagraphFont"/>
    <w:link w:val="Heading3"/>
    <w:uiPriority w:val="9"/>
    <w:rsid w:val="004741BA"/>
    <w:rPr>
      <w:rFonts w:ascii="Arial" w:hAnsi="Arial"/>
      <w:b/>
      <w:bCs/>
      <w:sz w:val="20"/>
    </w:rPr>
  </w:style>
  <w:style w:type="character" w:customStyle="1" w:styleId="Heading7Char">
    <w:name w:val="Heading 7 Char"/>
    <w:basedOn w:val="DefaultParagraphFont"/>
    <w:link w:val="Heading7"/>
    <w:uiPriority w:val="9"/>
    <w:semiHidden/>
    <w:rsid w:val="000536EF"/>
    <w:rPr>
      <w:rFonts w:asciiTheme="majorHAnsi" w:eastAsiaTheme="majorEastAsia" w:hAnsiTheme="majorHAnsi" w:cstheme="majorBidi"/>
      <w:i/>
      <w:iCs/>
      <w:color w:val="1F3763" w:themeColor="accent1" w:themeShade="7F"/>
      <w:sz w:val="20"/>
    </w:rPr>
  </w:style>
  <w:style w:type="paragraph" w:customStyle="1" w:styleId="Tableheading">
    <w:name w:val="Table heading"/>
    <w:basedOn w:val="Normal"/>
    <w:link w:val="TableheadingChar"/>
    <w:qFormat/>
    <w:rsid w:val="009A523A"/>
    <w:pPr>
      <w:spacing w:after="0" w:line="240" w:lineRule="auto"/>
      <w:jc w:val="left"/>
    </w:pPr>
    <w:rPr>
      <w:rFonts w:ascii="Lobster Hand" w:hAnsi="Lobster Hand" w:cs="Arial"/>
      <w:bCs/>
      <w:sz w:val="28"/>
    </w:rPr>
  </w:style>
  <w:style w:type="character" w:customStyle="1" w:styleId="TableheadingChar">
    <w:name w:val="Table heading Char"/>
    <w:basedOn w:val="DefaultParagraphFont"/>
    <w:link w:val="Tableheading"/>
    <w:rsid w:val="009A523A"/>
    <w:rPr>
      <w:rFonts w:ascii="Lobster Hand" w:hAnsi="Lobster Hand" w:cs="Arial"/>
      <w:bCs/>
      <w:sz w:val="28"/>
    </w:rPr>
  </w:style>
  <w:style w:type="character" w:styleId="Hyperlink">
    <w:name w:val="Hyperlink"/>
    <w:basedOn w:val="DefaultParagraphFont"/>
    <w:uiPriority w:val="99"/>
    <w:unhideWhenUsed/>
    <w:rsid w:val="001B5B61"/>
    <w:rPr>
      <w:color w:val="0563C1" w:themeColor="hyperlink"/>
      <w:u w:val="single"/>
    </w:rPr>
  </w:style>
  <w:style w:type="character" w:styleId="UnresolvedMention">
    <w:name w:val="Unresolved Mention"/>
    <w:basedOn w:val="DefaultParagraphFont"/>
    <w:uiPriority w:val="99"/>
    <w:semiHidden/>
    <w:unhideWhenUsed/>
    <w:rsid w:val="001B5B61"/>
    <w:rPr>
      <w:color w:val="605E5C"/>
      <w:shd w:val="clear" w:color="auto" w:fill="E1DFDD"/>
    </w:rPr>
  </w:style>
  <w:style w:type="character" w:styleId="FollowedHyperlink">
    <w:name w:val="FollowedHyperlink"/>
    <w:basedOn w:val="DefaultParagraphFont"/>
    <w:uiPriority w:val="99"/>
    <w:semiHidden/>
    <w:unhideWhenUsed/>
    <w:rsid w:val="00BE60F8"/>
    <w:rPr>
      <w:color w:val="954F72" w:themeColor="followedHyperlink"/>
      <w:u w:val="single"/>
    </w:rPr>
  </w:style>
  <w:style w:type="paragraph" w:styleId="BodyText">
    <w:name w:val="Body Text"/>
    <w:basedOn w:val="Normal"/>
    <w:link w:val="BodyTextChar"/>
    <w:uiPriority w:val="99"/>
    <w:semiHidden/>
    <w:unhideWhenUsed/>
    <w:rsid w:val="00CE1493"/>
    <w:pPr>
      <w:spacing w:after="120" w:line="240" w:lineRule="auto"/>
      <w:jc w:val="left"/>
    </w:pPr>
    <w:rPr>
      <w:rFonts w:ascii="Gill Sans MT" w:eastAsia="Times New Roman" w:hAnsi="Gill Sans MT" w:cs="Times New Roman"/>
      <w:sz w:val="24"/>
      <w:szCs w:val="24"/>
      <w:lang w:val="en-GB" w:eastAsia="en-GB"/>
    </w:rPr>
  </w:style>
  <w:style w:type="character" w:customStyle="1" w:styleId="BodyTextChar">
    <w:name w:val="Body Text Char"/>
    <w:basedOn w:val="DefaultParagraphFont"/>
    <w:link w:val="BodyText"/>
    <w:uiPriority w:val="99"/>
    <w:semiHidden/>
    <w:rsid w:val="00CE1493"/>
    <w:rPr>
      <w:rFonts w:ascii="Gill Sans MT" w:eastAsia="Times New Roman" w:hAnsi="Gill Sans MT" w:cs="Times New Roman"/>
      <w:sz w:val="24"/>
      <w:szCs w:val="24"/>
      <w:lang w:val="en-GB" w:eastAsia="en-GB"/>
    </w:rPr>
  </w:style>
  <w:style w:type="paragraph" w:customStyle="1" w:styleId="ParaAttribute15">
    <w:name w:val="ParaAttribute15"/>
    <w:rsid w:val="00CE1493"/>
    <w:pPr>
      <w:wordWrap w:val="0"/>
      <w:spacing w:after="0" w:line="240" w:lineRule="auto"/>
    </w:pPr>
    <w:rPr>
      <w:rFonts w:ascii="Times New Roman" w:eastAsia="□□" w:hAnsi="Times New Roman" w:cs="Times New Roman"/>
      <w:sz w:val="20"/>
      <w:szCs w:val="20"/>
      <w:lang w:val="en-GB"/>
    </w:rPr>
  </w:style>
  <w:style w:type="character" w:customStyle="1" w:styleId="CharAttribute7">
    <w:name w:val="CharAttribute7"/>
    <w:rsid w:val="0031553C"/>
    <w:rPr>
      <w:rFonts w:ascii="Calibri" w:eastAsia="Calibri"/>
      <w:sz w:val="22"/>
    </w:rPr>
  </w:style>
  <w:style w:type="paragraph" w:styleId="Revision">
    <w:name w:val="Revision"/>
    <w:hidden/>
    <w:uiPriority w:val="99"/>
    <w:semiHidden/>
    <w:rsid w:val="007D3DD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0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8081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Greager</dc:creator>
  <cp:keywords/>
  <dc:description/>
  <cp:lastModifiedBy>Jenna Kerr</cp:lastModifiedBy>
  <cp:revision>2</cp:revision>
  <dcterms:created xsi:type="dcterms:W3CDTF">2025-08-26T03:50:00Z</dcterms:created>
  <dcterms:modified xsi:type="dcterms:W3CDTF">2025-08-26T03:50:00Z</dcterms:modified>
</cp:coreProperties>
</file>