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C0325" w14:textId="77777777" w:rsidR="00D34122" w:rsidRPr="0002173A" w:rsidRDefault="00D34122" w:rsidP="0002173A">
      <w:pPr>
        <w:pStyle w:val="Heading1"/>
        <w:rPr>
          <w:b w:val="0"/>
        </w:rPr>
      </w:pPr>
      <w:bookmarkStart w:id="0" w:name="_Hlk107574693"/>
      <w:r w:rsidRPr="0002173A">
        <w:rPr>
          <w:lang w:val="en-NZ"/>
        </w:rPr>
        <w:t>JOB DESCRIPTION</w:t>
      </w:r>
    </w:p>
    <w:bookmarkEnd w:id="0"/>
    <w:p w14:paraId="7B217A41" w14:textId="77777777" w:rsidR="00D34122" w:rsidRPr="0002173A" w:rsidRDefault="00D34122" w:rsidP="0002173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FB79B5" w:rsidRPr="0002782F" w14:paraId="5D3B5367" w14:textId="77777777" w:rsidTr="0002173A">
        <w:tc>
          <w:tcPr>
            <w:tcW w:w="2405" w:type="dxa"/>
          </w:tcPr>
          <w:p w14:paraId="4E5C0B52" w14:textId="1F4CDD09" w:rsidR="00FB79B5" w:rsidRPr="0002173A" w:rsidRDefault="00FB79B5" w:rsidP="0002173A">
            <w:pPr>
              <w:spacing w:before="120" w:after="120"/>
              <w:rPr>
                <w:b/>
                <w:sz w:val="24"/>
              </w:rPr>
            </w:pPr>
            <w:bookmarkStart w:id="1" w:name="_Hlk107574862"/>
            <w:r w:rsidRPr="0002173A">
              <w:rPr>
                <w:b/>
                <w:sz w:val="24"/>
              </w:rPr>
              <w:t>POSITION</w:t>
            </w:r>
          </w:p>
        </w:tc>
        <w:tc>
          <w:tcPr>
            <w:tcW w:w="6611" w:type="dxa"/>
          </w:tcPr>
          <w:p w14:paraId="3C2B1E6F" w14:textId="1AE951FB" w:rsidR="00FB79B5" w:rsidRPr="0002173A" w:rsidRDefault="006E3F6F" w:rsidP="0002173A">
            <w:pPr>
              <w:spacing w:before="120" w:after="120"/>
              <w:rPr>
                <w:b/>
                <w:sz w:val="24"/>
              </w:rPr>
            </w:pPr>
            <w:r w:rsidRPr="0002173A">
              <w:rPr>
                <w:sz w:val="24"/>
              </w:rPr>
              <w:t>Patient Transfer Officer</w:t>
            </w:r>
          </w:p>
        </w:tc>
      </w:tr>
      <w:tr w:rsidR="00FB79B5" w:rsidRPr="0002782F" w14:paraId="63EB3E79" w14:textId="77777777" w:rsidTr="0002173A">
        <w:tc>
          <w:tcPr>
            <w:tcW w:w="2405" w:type="dxa"/>
          </w:tcPr>
          <w:p w14:paraId="47FB7068" w14:textId="62C86CF9" w:rsidR="00FB79B5" w:rsidRPr="0002173A" w:rsidRDefault="00FB79B5" w:rsidP="0002173A">
            <w:pPr>
              <w:spacing w:before="120" w:after="120"/>
              <w:rPr>
                <w:b/>
                <w:sz w:val="24"/>
              </w:rPr>
            </w:pPr>
            <w:r w:rsidRPr="0002173A">
              <w:rPr>
                <w:b/>
                <w:sz w:val="24"/>
              </w:rPr>
              <w:t>BUSINESS UNIT</w:t>
            </w:r>
          </w:p>
        </w:tc>
        <w:tc>
          <w:tcPr>
            <w:tcW w:w="6611" w:type="dxa"/>
          </w:tcPr>
          <w:p w14:paraId="14142565" w14:textId="3E0969F8" w:rsidR="00FB79B5" w:rsidRPr="0002173A" w:rsidRDefault="006E3F6F" w:rsidP="0002173A">
            <w:pPr>
              <w:spacing w:before="120" w:after="120"/>
              <w:rPr>
                <w:sz w:val="24"/>
              </w:rPr>
            </w:pPr>
            <w:r w:rsidRPr="0002173A">
              <w:rPr>
                <w:sz w:val="24"/>
              </w:rPr>
              <w:t xml:space="preserve">Patient Transfer </w:t>
            </w:r>
            <w:r w:rsidRPr="0002782F">
              <w:rPr>
                <w:sz w:val="24"/>
                <w:szCs w:val="24"/>
              </w:rPr>
              <w:t>Service</w:t>
            </w:r>
          </w:p>
        </w:tc>
      </w:tr>
      <w:tr w:rsidR="00FB79B5" w:rsidRPr="0002782F" w14:paraId="473BDFEB" w14:textId="77777777" w:rsidTr="0002173A">
        <w:tc>
          <w:tcPr>
            <w:tcW w:w="2405" w:type="dxa"/>
          </w:tcPr>
          <w:p w14:paraId="52C89D4B" w14:textId="6686F505" w:rsidR="00FB79B5" w:rsidRPr="0002173A" w:rsidRDefault="00FB79B5" w:rsidP="0002173A">
            <w:pPr>
              <w:spacing w:before="120" w:after="120"/>
              <w:rPr>
                <w:b/>
                <w:sz w:val="24"/>
              </w:rPr>
            </w:pPr>
            <w:r w:rsidRPr="0002173A">
              <w:rPr>
                <w:b/>
                <w:sz w:val="24"/>
              </w:rPr>
              <w:t>RESPONSIBLE TO</w:t>
            </w:r>
          </w:p>
        </w:tc>
        <w:tc>
          <w:tcPr>
            <w:tcW w:w="6611" w:type="dxa"/>
          </w:tcPr>
          <w:p w14:paraId="75473151" w14:textId="22508D3D" w:rsidR="00FB79B5" w:rsidRPr="0002173A" w:rsidRDefault="006E3F6F" w:rsidP="0002173A">
            <w:pPr>
              <w:spacing w:before="120" w:after="120"/>
              <w:rPr>
                <w:sz w:val="24"/>
              </w:rPr>
            </w:pPr>
            <w:r w:rsidRPr="0002173A">
              <w:rPr>
                <w:sz w:val="24"/>
              </w:rPr>
              <w:t>PTS Team Leader</w:t>
            </w:r>
          </w:p>
        </w:tc>
      </w:tr>
      <w:tr w:rsidR="00FB79B5" w:rsidRPr="0002782F" w14:paraId="1C98EDDB" w14:textId="77777777" w:rsidTr="00FB79B5">
        <w:tc>
          <w:tcPr>
            <w:tcW w:w="2405" w:type="dxa"/>
          </w:tcPr>
          <w:p w14:paraId="5F0A1F00" w14:textId="77777777" w:rsidR="00EF178A" w:rsidRPr="0002782F" w:rsidRDefault="00FB79B5" w:rsidP="00FB79B5">
            <w:pPr>
              <w:spacing w:before="120" w:after="120"/>
              <w:rPr>
                <w:b/>
                <w:bCs/>
                <w:sz w:val="24"/>
                <w:szCs w:val="24"/>
              </w:rPr>
            </w:pPr>
            <w:r w:rsidRPr="0002782F">
              <w:rPr>
                <w:b/>
                <w:bCs/>
                <w:sz w:val="24"/>
                <w:szCs w:val="24"/>
              </w:rPr>
              <w:t>LAST UPDATED</w:t>
            </w:r>
          </w:p>
        </w:tc>
        <w:tc>
          <w:tcPr>
            <w:tcW w:w="6611" w:type="dxa"/>
          </w:tcPr>
          <w:p w14:paraId="22541AAB" w14:textId="328F6157" w:rsidR="00FB79B5" w:rsidRPr="0002782F" w:rsidRDefault="006E3F6F" w:rsidP="00FB79B5">
            <w:pPr>
              <w:spacing w:before="120" w:after="120"/>
              <w:rPr>
                <w:sz w:val="24"/>
                <w:szCs w:val="24"/>
              </w:rPr>
            </w:pPr>
            <w:r w:rsidRPr="0002782F">
              <w:rPr>
                <w:sz w:val="24"/>
                <w:szCs w:val="24"/>
              </w:rPr>
              <w:t>October 2022</w:t>
            </w:r>
          </w:p>
          <w:p w14:paraId="0F8FD988" w14:textId="77777777" w:rsidR="008D5E92" w:rsidRPr="0002782F" w:rsidRDefault="008D5E92" w:rsidP="00FB79B5">
            <w:pPr>
              <w:spacing w:before="120" w:after="120"/>
              <w:rPr>
                <w:sz w:val="24"/>
                <w:szCs w:val="24"/>
              </w:rPr>
            </w:pPr>
          </w:p>
        </w:tc>
      </w:tr>
      <w:bookmarkEnd w:id="1"/>
    </w:tbl>
    <w:tbl>
      <w:tblPr>
        <w:tblStyle w:val="TableGrid1"/>
        <w:tblW w:w="9150" w:type="dxa"/>
        <w:tblInd w:w="-5" w:type="dxa"/>
        <w:tblBorders>
          <w:insideH w:val="none" w:sz="0" w:space="0" w:color="auto"/>
          <w:insideV w:val="none" w:sz="0" w:space="0" w:color="auto"/>
        </w:tblBorders>
        <w:tblLook w:val="04A0" w:firstRow="1" w:lastRow="0" w:firstColumn="1" w:lastColumn="0" w:noHBand="0" w:noVBand="1"/>
      </w:tblPr>
      <w:tblGrid>
        <w:gridCol w:w="9150"/>
      </w:tblGrid>
      <w:tr w:rsidR="00FB79B5" w:rsidRPr="0002782F" w14:paraId="07855A68" w14:textId="77777777" w:rsidTr="0002173A">
        <w:trPr>
          <w:trHeight w:val="6029"/>
        </w:trPr>
        <w:tc>
          <w:tcPr>
            <w:tcW w:w="9150" w:type="dxa"/>
          </w:tcPr>
          <w:p w14:paraId="31E9ADEC" w14:textId="77777777" w:rsidR="00FB79B5" w:rsidRPr="0002173A" w:rsidRDefault="00FB79B5" w:rsidP="00334F97">
            <w:pPr>
              <w:tabs>
                <w:tab w:val="left" w:pos="1440"/>
                <w:tab w:val="left" w:pos="3150"/>
                <w:tab w:val="left" w:pos="4820"/>
                <w:tab w:val="right" w:pos="9072"/>
              </w:tabs>
              <w:jc w:val="center"/>
              <w:rPr>
                <w:b/>
                <w:caps/>
                <w:color w:val="000000" w:themeColor="text1"/>
                <w:lang w:val="en-NZ"/>
              </w:rPr>
            </w:pPr>
          </w:p>
          <w:p w14:paraId="6CC1F586" w14:textId="77777777" w:rsidR="00FB79B5" w:rsidRPr="0002173A" w:rsidRDefault="00FB79B5" w:rsidP="00334F97">
            <w:pPr>
              <w:tabs>
                <w:tab w:val="left" w:pos="1440"/>
                <w:tab w:val="left" w:pos="3150"/>
                <w:tab w:val="left" w:pos="4820"/>
                <w:tab w:val="right" w:pos="9072"/>
              </w:tabs>
              <w:jc w:val="center"/>
              <w:rPr>
                <w:b/>
                <w:color w:val="000000" w:themeColor="text1"/>
                <w:lang w:val="en-NZ"/>
              </w:rPr>
            </w:pPr>
            <w:r w:rsidRPr="0002782F">
              <w:rPr>
                <w:b/>
                <w:color w:val="000000" w:themeColor="text1"/>
              </w:rPr>
              <w:t>Our Vision</w:t>
            </w:r>
          </w:p>
          <w:p w14:paraId="67F4F7C2" w14:textId="77777777" w:rsidR="00FB79B5" w:rsidRPr="0002173A" w:rsidRDefault="00FB79B5" w:rsidP="00334F97">
            <w:pPr>
              <w:tabs>
                <w:tab w:val="left" w:pos="1440"/>
                <w:tab w:val="left" w:pos="3150"/>
                <w:tab w:val="left" w:pos="4820"/>
                <w:tab w:val="right" w:pos="9072"/>
              </w:tabs>
              <w:jc w:val="center"/>
              <w:rPr>
                <w:b/>
                <w:caps/>
                <w:color w:val="000000" w:themeColor="text1"/>
                <w:lang w:val="en-NZ"/>
              </w:rPr>
            </w:pPr>
          </w:p>
          <w:p w14:paraId="3BD1C4D7" w14:textId="77777777" w:rsidR="00FB79B5" w:rsidRPr="0002173A" w:rsidRDefault="00FB79B5" w:rsidP="00334F97">
            <w:pPr>
              <w:tabs>
                <w:tab w:val="left" w:pos="1440"/>
                <w:tab w:val="left" w:pos="3150"/>
                <w:tab w:val="left" w:pos="4820"/>
                <w:tab w:val="right" w:pos="9072"/>
              </w:tabs>
              <w:jc w:val="center"/>
              <w:rPr>
                <w:color w:val="000000" w:themeColor="text1"/>
                <w:lang w:val="en-NZ"/>
              </w:rPr>
            </w:pPr>
            <w:r w:rsidRPr="0002782F">
              <w:rPr>
                <w:color w:val="000000" w:themeColor="text1"/>
              </w:rPr>
              <w:t>To be the best little ambulance service in the world.</w:t>
            </w:r>
          </w:p>
          <w:p w14:paraId="79792D24" w14:textId="77777777" w:rsidR="00FB79B5" w:rsidRPr="0002173A" w:rsidRDefault="00FB79B5" w:rsidP="00334F97">
            <w:pPr>
              <w:tabs>
                <w:tab w:val="left" w:pos="1440"/>
                <w:tab w:val="left" w:pos="3150"/>
                <w:tab w:val="left" w:pos="4820"/>
                <w:tab w:val="right" w:pos="9072"/>
              </w:tabs>
              <w:jc w:val="center"/>
              <w:rPr>
                <w:color w:val="000000" w:themeColor="text1"/>
                <w:lang w:val="en-NZ"/>
              </w:rPr>
            </w:pPr>
          </w:p>
          <w:p w14:paraId="38C5B165" w14:textId="77777777" w:rsidR="00FB79B5" w:rsidRPr="0002173A" w:rsidRDefault="00FB79B5" w:rsidP="00334F97">
            <w:pPr>
              <w:tabs>
                <w:tab w:val="left" w:pos="1440"/>
                <w:tab w:val="left" w:pos="3150"/>
                <w:tab w:val="left" w:pos="4820"/>
                <w:tab w:val="right" w:pos="9072"/>
              </w:tabs>
              <w:jc w:val="center"/>
              <w:rPr>
                <w:b/>
                <w:color w:val="000000" w:themeColor="text1"/>
                <w:lang w:val="en-NZ"/>
              </w:rPr>
            </w:pPr>
            <w:r w:rsidRPr="0002782F">
              <w:rPr>
                <w:b/>
                <w:color w:val="000000" w:themeColor="text1"/>
              </w:rPr>
              <w:t>Our Belief</w:t>
            </w:r>
          </w:p>
          <w:p w14:paraId="13333826" w14:textId="77777777" w:rsidR="00FB79B5" w:rsidRPr="0002173A" w:rsidRDefault="00FB79B5" w:rsidP="00334F97">
            <w:pPr>
              <w:tabs>
                <w:tab w:val="left" w:pos="1440"/>
                <w:tab w:val="left" w:pos="3150"/>
                <w:tab w:val="left" w:pos="4820"/>
                <w:tab w:val="right" w:pos="9072"/>
              </w:tabs>
              <w:jc w:val="center"/>
              <w:rPr>
                <w:color w:val="000000" w:themeColor="text1"/>
                <w:lang w:val="en-NZ"/>
              </w:rPr>
            </w:pPr>
          </w:p>
          <w:p w14:paraId="2EFDD615" w14:textId="77777777" w:rsidR="00FB79B5" w:rsidRPr="0002173A" w:rsidRDefault="00FB79B5" w:rsidP="00334F97">
            <w:pPr>
              <w:tabs>
                <w:tab w:val="left" w:pos="1440"/>
                <w:tab w:val="left" w:pos="3150"/>
                <w:tab w:val="left" w:pos="4820"/>
                <w:tab w:val="right" w:pos="9072"/>
              </w:tabs>
              <w:jc w:val="center"/>
              <w:rPr>
                <w:color w:val="000000" w:themeColor="text1"/>
                <w:lang w:val="en-NZ"/>
              </w:rPr>
            </w:pPr>
            <w:r w:rsidRPr="0002782F">
              <w:rPr>
                <w:color w:val="000000" w:themeColor="text1"/>
              </w:rPr>
              <w:t>To be here for you, when it matters to you, because it matters to us.</w:t>
            </w:r>
          </w:p>
          <w:p w14:paraId="5B0ABA05" w14:textId="77777777" w:rsidR="00FB79B5" w:rsidRPr="0002173A" w:rsidRDefault="00FB79B5" w:rsidP="00334F97">
            <w:pPr>
              <w:tabs>
                <w:tab w:val="left" w:pos="1440"/>
                <w:tab w:val="left" w:pos="3150"/>
                <w:tab w:val="left" w:pos="4820"/>
                <w:tab w:val="right" w:pos="9072"/>
              </w:tabs>
              <w:jc w:val="center"/>
              <w:rPr>
                <w:color w:val="000000" w:themeColor="text1"/>
                <w:lang w:val="en-NZ"/>
              </w:rPr>
            </w:pPr>
          </w:p>
          <w:p w14:paraId="458F3C37" w14:textId="77777777" w:rsidR="00FB79B5" w:rsidRPr="0002173A" w:rsidRDefault="00FB79B5" w:rsidP="00334F97">
            <w:pPr>
              <w:tabs>
                <w:tab w:val="left" w:pos="1440"/>
                <w:tab w:val="left" w:pos="3150"/>
                <w:tab w:val="left" w:pos="4820"/>
                <w:tab w:val="right" w:pos="9072"/>
              </w:tabs>
              <w:jc w:val="center"/>
              <w:rPr>
                <w:b/>
                <w:color w:val="000000" w:themeColor="text1"/>
                <w:lang w:val="en-NZ"/>
              </w:rPr>
            </w:pPr>
            <w:r w:rsidRPr="0002782F">
              <w:rPr>
                <w:b/>
                <w:color w:val="000000" w:themeColor="text1"/>
              </w:rPr>
              <w:t>Our Promise</w:t>
            </w:r>
          </w:p>
          <w:p w14:paraId="2305E120" w14:textId="77777777" w:rsidR="00FB79B5" w:rsidRPr="0002173A" w:rsidRDefault="00FB79B5" w:rsidP="00334F97">
            <w:pPr>
              <w:tabs>
                <w:tab w:val="left" w:pos="1440"/>
                <w:tab w:val="left" w:pos="3150"/>
                <w:tab w:val="left" w:pos="4820"/>
                <w:tab w:val="right" w:pos="9072"/>
              </w:tabs>
              <w:jc w:val="center"/>
              <w:rPr>
                <w:color w:val="000000" w:themeColor="text1"/>
                <w:lang w:val="en-NZ"/>
              </w:rPr>
            </w:pPr>
          </w:p>
          <w:p w14:paraId="339A459E" w14:textId="77777777" w:rsidR="00FB79B5" w:rsidRPr="0002173A" w:rsidRDefault="00FB79B5" w:rsidP="00334F97">
            <w:pPr>
              <w:tabs>
                <w:tab w:val="left" w:pos="1440"/>
                <w:tab w:val="left" w:pos="3150"/>
                <w:tab w:val="left" w:pos="4820"/>
                <w:tab w:val="right" w:pos="9072"/>
              </w:tabs>
              <w:jc w:val="center"/>
              <w:rPr>
                <w:color w:val="000000" w:themeColor="text1"/>
                <w:lang w:val="en-NZ"/>
              </w:rPr>
            </w:pPr>
            <w:r w:rsidRPr="0002782F">
              <w:rPr>
                <w:color w:val="000000" w:themeColor="text1"/>
              </w:rPr>
              <w:t>No decision about me without me</w:t>
            </w:r>
          </w:p>
          <w:p w14:paraId="406D92B1" w14:textId="77777777" w:rsidR="00FB79B5" w:rsidRPr="0002173A" w:rsidRDefault="00FB79B5" w:rsidP="00334F97">
            <w:pPr>
              <w:tabs>
                <w:tab w:val="left" w:pos="1440"/>
                <w:tab w:val="left" w:pos="3150"/>
                <w:tab w:val="left" w:pos="4820"/>
                <w:tab w:val="right" w:pos="9072"/>
              </w:tabs>
              <w:jc w:val="center"/>
              <w:rPr>
                <w:color w:val="000000" w:themeColor="text1"/>
                <w:lang w:val="en-NZ"/>
              </w:rPr>
            </w:pPr>
          </w:p>
          <w:p w14:paraId="46A17767" w14:textId="77777777" w:rsidR="00FB79B5" w:rsidRPr="0002173A" w:rsidRDefault="00FB79B5" w:rsidP="00334F97">
            <w:pPr>
              <w:tabs>
                <w:tab w:val="left" w:pos="1440"/>
                <w:tab w:val="left" w:pos="3150"/>
                <w:tab w:val="left" w:pos="4820"/>
                <w:tab w:val="right" w:pos="9072"/>
              </w:tabs>
              <w:jc w:val="center"/>
              <w:rPr>
                <w:b/>
                <w:color w:val="000000" w:themeColor="text1"/>
                <w:lang w:val="en-NZ"/>
              </w:rPr>
            </w:pPr>
            <w:r w:rsidRPr="0002782F">
              <w:rPr>
                <w:b/>
                <w:color w:val="000000" w:themeColor="text1"/>
              </w:rPr>
              <w:t>Our Values</w:t>
            </w:r>
          </w:p>
          <w:p w14:paraId="3B6E81DC" w14:textId="77777777" w:rsidR="00FB79B5" w:rsidRPr="0002173A" w:rsidRDefault="00FB79B5" w:rsidP="00334F97">
            <w:pPr>
              <w:tabs>
                <w:tab w:val="left" w:pos="1440"/>
                <w:tab w:val="left" w:pos="3150"/>
                <w:tab w:val="left" w:pos="4820"/>
                <w:tab w:val="right" w:pos="9072"/>
              </w:tabs>
              <w:jc w:val="center"/>
              <w:rPr>
                <w:b/>
                <w:color w:val="000000" w:themeColor="text1"/>
                <w:lang w:val="en-NZ"/>
              </w:rPr>
            </w:pPr>
          </w:p>
          <w:p w14:paraId="1978ADCA" w14:textId="77777777" w:rsidR="00FB79B5" w:rsidRPr="0002173A" w:rsidRDefault="00FB79B5" w:rsidP="00334F97">
            <w:pPr>
              <w:tabs>
                <w:tab w:val="left" w:pos="1440"/>
                <w:tab w:val="left" w:pos="3150"/>
                <w:tab w:val="left" w:pos="4820"/>
                <w:tab w:val="right" w:pos="9072"/>
              </w:tabs>
              <w:jc w:val="center"/>
              <w:rPr>
                <w:b/>
                <w:caps/>
                <w:color w:val="000000" w:themeColor="text1"/>
                <w:lang w:val="en-NZ"/>
              </w:rPr>
            </w:pPr>
            <w:r w:rsidRPr="008C5D01">
              <w:rPr>
                <w:b/>
                <w:noProof/>
                <w:color w:val="000000" w:themeColor="text1"/>
              </w:rPr>
              <w:drawing>
                <wp:inline distT="0" distB="0" distL="0" distR="0" wp14:anchorId="470FB8F6" wp14:editId="41379893">
                  <wp:extent cx="5271770" cy="1485265"/>
                  <wp:effectExtent l="0" t="0" r="5080" b="635"/>
                  <wp:docPr id="3" name="Picture 3" descr="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770" cy="1485265"/>
                          </a:xfrm>
                          <a:prstGeom prst="rect">
                            <a:avLst/>
                          </a:prstGeom>
                          <a:noFill/>
                          <a:ln>
                            <a:noFill/>
                          </a:ln>
                        </pic:spPr>
                      </pic:pic>
                    </a:graphicData>
                  </a:graphic>
                </wp:inline>
              </w:drawing>
            </w:r>
          </w:p>
          <w:p w14:paraId="45AFE231" w14:textId="77777777" w:rsidR="00FB79B5" w:rsidRPr="0002173A" w:rsidRDefault="00FB79B5" w:rsidP="00334F97">
            <w:pPr>
              <w:tabs>
                <w:tab w:val="left" w:pos="1440"/>
                <w:tab w:val="left" w:pos="3150"/>
                <w:tab w:val="left" w:pos="4820"/>
                <w:tab w:val="right" w:pos="9072"/>
              </w:tabs>
              <w:jc w:val="center"/>
              <w:rPr>
                <w:b/>
                <w:caps/>
                <w:color w:val="000000" w:themeColor="text1"/>
                <w:lang w:val="en-NZ"/>
              </w:rPr>
            </w:pPr>
          </w:p>
        </w:tc>
      </w:tr>
    </w:tbl>
    <w:p w14:paraId="21E9EAC6" w14:textId="381377DF" w:rsidR="00FB79B5" w:rsidRPr="008C5D01" w:rsidRDefault="00FB79B5" w:rsidP="0002173A">
      <w:pPr>
        <w:pStyle w:val="Heading2"/>
      </w:pPr>
      <w:r w:rsidRPr="008C5D01">
        <w:t>JOB PURPOSE</w:t>
      </w:r>
    </w:p>
    <w:p w14:paraId="0FEF8C60" w14:textId="31C4F2C6" w:rsidR="006E3F6F" w:rsidRPr="00211F4B" w:rsidRDefault="006E3F6F">
      <w:pPr>
        <w:tabs>
          <w:tab w:val="left" w:pos="1440"/>
          <w:tab w:val="left" w:pos="3150"/>
          <w:tab w:val="left" w:pos="4820"/>
          <w:tab w:val="right" w:pos="9072"/>
        </w:tabs>
        <w:rPr>
          <w:color w:val="000000" w:themeColor="text1"/>
        </w:rPr>
      </w:pPr>
      <w:bookmarkStart w:id="2" w:name="_Hlk112061073"/>
      <w:r w:rsidRPr="00211F4B">
        <w:rPr>
          <w:color w:val="000000" w:themeColor="text1"/>
        </w:rPr>
        <w:t>To provide the highest possible standard of patient care and transportation for routine patient transfer services. To contribute to the professionalism of the Service by providing excellent customer service, accurately completing documentation, and applying the correct operational procedures.</w:t>
      </w:r>
    </w:p>
    <w:p w14:paraId="507E978F" w14:textId="64F079E0" w:rsidR="006E3F6F" w:rsidRPr="00211F4B" w:rsidRDefault="006E3F6F">
      <w:pPr>
        <w:tabs>
          <w:tab w:val="left" w:pos="1440"/>
          <w:tab w:val="left" w:pos="3150"/>
          <w:tab w:val="left" w:pos="4820"/>
          <w:tab w:val="right" w:pos="9072"/>
        </w:tabs>
        <w:rPr>
          <w:b/>
          <w:color w:val="000000" w:themeColor="text1"/>
        </w:rPr>
      </w:pPr>
      <w:r w:rsidRPr="00211F4B">
        <w:rPr>
          <w:color w:val="000000" w:themeColor="text1"/>
        </w:rPr>
        <w:t>Patient Transfer Officers are responsible for non-emergency transport, hospital transfers, outpatient appointments and specialised patient transfers across the Wellington Free Ambulance region.</w:t>
      </w:r>
    </w:p>
    <w:p w14:paraId="7B78E866" w14:textId="77777777" w:rsidR="00300685" w:rsidRPr="0002782F" w:rsidRDefault="00300685" w:rsidP="00300685">
      <w:pPr>
        <w:pStyle w:val="Heading2"/>
      </w:pPr>
      <w:r w:rsidRPr="0002782F">
        <w:t>Context that this role operates within</w:t>
      </w:r>
    </w:p>
    <w:p w14:paraId="687889B0" w14:textId="77777777" w:rsidR="00300685" w:rsidRPr="0002173A" w:rsidRDefault="00CE429E" w:rsidP="0002173A">
      <w:pPr>
        <w:pStyle w:val="Heading3"/>
        <w:rPr>
          <w:b w:val="0"/>
        </w:rPr>
      </w:pPr>
      <w:r w:rsidRPr="0002173A">
        <w:t>Organisational perspective</w:t>
      </w:r>
    </w:p>
    <w:p w14:paraId="73470FDB" w14:textId="5794D606" w:rsidR="00CE429E" w:rsidRPr="00211F4B" w:rsidRDefault="00CE429E">
      <w:pPr>
        <w:rPr>
          <w:color w:val="000000" w:themeColor="text1"/>
        </w:rPr>
      </w:pPr>
      <w:bookmarkStart w:id="3" w:name="_Hlk107572922"/>
      <w:bookmarkStart w:id="4" w:name="_Hlk107575112"/>
      <w:r w:rsidRPr="0002782F">
        <w:rPr>
          <w:rFonts w:cs="Arial"/>
          <w:bCs/>
          <w:color w:val="000000" w:themeColor="text1"/>
          <w:szCs w:val="20"/>
        </w:rPr>
        <w:t xml:space="preserve">Wellington Free Ambulance are </w:t>
      </w:r>
      <w:r w:rsidRPr="00211F4B">
        <w:rPr>
          <w:color w:val="000000" w:themeColor="text1"/>
        </w:rPr>
        <w:t xml:space="preserve">the only </w:t>
      </w:r>
      <w:r w:rsidRPr="0002782F">
        <w:rPr>
          <w:rFonts w:cs="Arial"/>
          <w:bCs/>
          <w:color w:val="000000" w:themeColor="text1"/>
          <w:szCs w:val="20"/>
        </w:rPr>
        <w:t>emergency ambulance</w:t>
      </w:r>
      <w:r w:rsidRPr="00211F4B">
        <w:rPr>
          <w:color w:val="000000" w:themeColor="text1"/>
        </w:rPr>
        <w:t xml:space="preserve"> service </w:t>
      </w:r>
      <w:r w:rsidRPr="0002782F">
        <w:rPr>
          <w:rFonts w:cs="Arial"/>
          <w:bCs/>
          <w:color w:val="000000" w:themeColor="text1"/>
          <w:szCs w:val="20"/>
        </w:rPr>
        <w:t>in</w:t>
      </w:r>
      <w:r w:rsidRPr="00211F4B">
        <w:rPr>
          <w:color w:val="000000" w:themeColor="text1"/>
        </w:rPr>
        <w:t xml:space="preserve"> Greater Wellington and Wairarapa and the only ones in the country who are free. </w:t>
      </w:r>
      <w:r w:rsidRPr="0002782F">
        <w:rPr>
          <w:rFonts w:cs="Arial"/>
          <w:bCs/>
          <w:color w:val="000000" w:themeColor="text1"/>
          <w:szCs w:val="20"/>
        </w:rPr>
        <w:t>We take more than 150,000 111 calls each year and respond to over 50,000 emergencies and are here 24/7, 365 days a year.</w:t>
      </w:r>
    </w:p>
    <w:p w14:paraId="08384C7B" w14:textId="488061D6" w:rsidR="00CE429E" w:rsidRPr="00211F4B" w:rsidRDefault="00CE429E">
      <w:pPr>
        <w:rPr>
          <w:color w:val="000000" w:themeColor="text1"/>
        </w:rPr>
      </w:pPr>
      <w:r w:rsidRPr="0002782F">
        <w:rPr>
          <w:rFonts w:cs="Arial"/>
          <w:bCs/>
          <w:color w:val="000000" w:themeColor="text1"/>
          <w:szCs w:val="20"/>
        </w:rPr>
        <w:lastRenderedPageBreak/>
        <w:t xml:space="preserve">Wellington Free Ambulance is a charity. As an essential health service, we receive around 75% of funding from the Government </w:t>
      </w:r>
      <w:r w:rsidR="003228FB" w:rsidRPr="0002782F">
        <w:rPr>
          <w:rFonts w:cs="Arial"/>
          <w:bCs/>
          <w:color w:val="000000" w:themeColor="text1"/>
          <w:szCs w:val="20"/>
        </w:rPr>
        <w:t xml:space="preserve">and </w:t>
      </w:r>
      <w:r w:rsidRPr="0002782F">
        <w:rPr>
          <w:rFonts w:cs="Arial"/>
          <w:bCs/>
          <w:color w:val="000000" w:themeColor="text1"/>
          <w:szCs w:val="20"/>
        </w:rPr>
        <w:t>raise over $7 million dollars each year to keep our services free.</w:t>
      </w:r>
      <w:r w:rsidRPr="00211F4B">
        <w:rPr>
          <w:color w:val="000000" w:themeColor="text1"/>
        </w:rPr>
        <w:t xml:space="preserve"> As well as emergency paramedic care, we provide patient transfer services; have paramedics who are part of the Life Flight crew and rescue squad, plus operate the 111 communications </w:t>
      </w:r>
      <w:proofErr w:type="gramStart"/>
      <w:r w:rsidRPr="00211F4B">
        <w:rPr>
          <w:color w:val="000000" w:themeColor="text1"/>
        </w:rPr>
        <w:t>centre</w:t>
      </w:r>
      <w:proofErr w:type="gramEnd"/>
      <w:r w:rsidRPr="00211F4B">
        <w:rPr>
          <w:color w:val="000000" w:themeColor="text1"/>
        </w:rPr>
        <w:t xml:space="preserve"> for our region. </w:t>
      </w:r>
      <w:r w:rsidRPr="0002782F">
        <w:rPr>
          <w:rFonts w:cs="Arial"/>
          <w:bCs/>
          <w:color w:val="000000" w:themeColor="text1"/>
          <w:szCs w:val="20"/>
        </w:rPr>
        <w:t>We also have a team of volunteer event medics who support a range of events across the region.</w:t>
      </w:r>
      <w:r w:rsidRPr="00211F4B">
        <w:rPr>
          <w:color w:val="000000" w:themeColor="text1"/>
        </w:rPr>
        <w:t xml:space="preserve">  </w:t>
      </w:r>
    </w:p>
    <w:p w14:paraId="72DAD157" w14:textId="53F47181" w:rsidR="00CE429E" w:rsidRPr="00211F4B" w:rsidRDefault="00CE429E">
      <w:pPr>
        <w:rPr>
          <w:color w:val="000000" w:themeColor="text1"/>
        </w:rPr>
      </w:pPr>
      <w:r w:rsidRPr="0002782F">
        <w:rPr>
          <w:rFonts w:cs="Arial"/>
          <w:bCs/>
          <w:color w:val="000000" w:themeColor="text1"/>
          <w:szCs w:val="20"/>
        </w:rPr>
        <w:t>The community we support is</w:t>
      </w:r>
      <w:r w:rsidRPr="00211F4B">
        <w:rPr>
          <w:color w:val="000000" w:themeColor="text1"/>
        </w:rPr>
        <w:t xml:space="preserve"> from the Cook Strait to Peka </w:t>
      </w:r>
      <w:proofErr w:type="spellStart"/>
      <w:r w:rsidRPr="00211F4B">
        <w:rPr>
          <w:color w:val="000000" w:themeColor="text1"/>
        </w:rPr>
        <w:t>Peka</w:t>
      </w:r>
      <w:proofErr w:type="spellEnd"/>
      <w:r w:rsidRPr="00211F4B">
        <w:rPr>
          <w:color w:val="000000" w:themeColor="text1"/>
        </w:rPr>
        <w:t xml:space="preserve"> Road (past Waikanae) and across to Mount Bruce in the Wairarapa. </w:t>
      </w:r>
      <w:r w:rsidRPr="0002782F">
        <w:rPr>
          <w:rFonts w:cs="Arial"/>
          <w:bCs/>
          <w:color w:val="000000" w:themeColor="text1"/>
          <w:szCs w:val="20"/>
        </w:rPr>
        <w:t>There are</w:t>
      </w:r>
      <w:r w:rsidRPr="00211F4B">
        <w:rPr>
          <w:color w:val="000000" w:themeColor="text1"/>
        </w:rPr>
        <w:t xml:space="preserve"> around </w:t>
      </w:r>
      <w:r w:rsidRPr="0002782F">
        <w:rPr>
          <w:rFonts w:cs="Arial"/>
          <w:bCs/>
          <w:color w:val="000000" w:themeColor="text1"/>
          <w:szCs w:val="20"/>
        </w:rPr>
        <w:t>4</w:t>
      </w:r>
      <w:r w:rsidR="00B9155A" w:rsidRPr="0002782F">
        <w:rPr>
          <w:rFonts w:cs="Arial"/>
          <w:bCs/>
          <w:color w:val="000000" w:themeColor="text1"/>
          <w:szCs w:val="20"/>
        </w:rPr>
        <w:t>00</w:t>
      </w:r>
      <w:r w:rsidRPr="00211F4B">
        <w:rPr>
          <w:color w:val="000000" w:themeColor="text1"/>
        </w:rPr>
        <w:t xml:space="preserve"> staff </w:t>
      </w:r>
      <w:r w:rsidRPr="0002782F">
        <w:rPr>
          <w:rFonts w:cs="Arial"/>
          <w:bCs/>
          <w:color w:val="000000" w:themeColor="text1"/>
          <w:szCs w:val="20"/>
        </w:rPr>
        <w:t>across the various teams supported by around 9</w:t>
      </w:r>
      <w:r w:rsidR="00B9155A" w:rsidRPr="0002782F">
        <w:rPr>
          <w:rFonts w:cs="Arial"/>
          <w:bCs/>
          <w:color w:val="000000" w:themeColor="text1"/>
          <w:szCs w:val="20"/>
        </w:rPr>
        <w:t>0</w:t>
      </w:r>
      <w:r w:rsidRPr="0002782F">
        <w:rPr>
          <w:rFonts w:cs="Arial"/>
          <w:bCs/>
          <w:color w:val="000000" w:themeColor="text1"/>
          <w:szCs w:val="20"/>
        </w:rPr>
        <w:t xml:space="preserve"> volunteer event medics.</w:t>
      </w:r>
      <w:bookmarkEnd w:id="3"/>
    </w:p>
    <w:bookmarkEnd w:id="2"/>
    <w:bookmarkEnd w:id="4"/>
    <w:p w14:paraId="4F9DDB75" w14:textId="77777777" w:rsidR="00CE429E" w:rsidRPr="0002173A" w:rsidRDefault="00CE429E" w:rsidP="0002173A">
      <w:pPr>
        <w:pStyle w:val="Heading3"/>
        <w:rPr>
          <w:b w:val="0"/>
        </w:rPr>
      </w:pPr>
      <w:r w:rsidRPr="0002173A">
        <w:t>Business Unit Perspective</w:t>
      </w:r>
    </w:p>
    <w:p w14:paraId="3F00597B" w14:textId="63B341B2" w:rsidR="006E3F6F" w:rsidRPr="00211F4B" w:rsidRDefault="006E3F6F" w:rsidP="0002173A">
      <w:pPr>
        <w:rPr>
          <w:color w:val="000000" w:themeColor="text1"/>
        </w:rPr>
      </w:pPr>
      <w:r w:rsidRPr="00211F4B">
        <w:rPr>
          <w:color w:val="000000" w:themeColor="text1"/>
        </w:rPr>
        <w:t xml:space="preserve">Patient Transfer </w:t>
      </w:r>
      <w:r w:rsidRPr="0002782F">
        <w:rPr>
          <w:rFonts w:cs="Arial"/>
          <w:bCs/>
          <w:color w:val="000000" w:themeColor="text1"/>
          <w:szCs w:val="20"/>
        </w:rPr>
        <w:t>Officers (PTOs)</w:t>
      </w:r>
      <w:r w:rsidRPr="00211F4B">
        <w:rPr>
          <w:color w:val="000000" w:themeColor="text1"/>
        </w:rPr>
        <w:t xml:space="preserve"> sit within the Patient Transfer Services (PTS) team and are supported by the PTS Manager, PTS Team </w:t>
      </w:r>
      <w:proofErr w:type="gramStart"/>
      <w:r w:rsidRPr="00211F4B">
        <w:rPr>
          <w:color w:val="000000" w:themeColor="text1"/>
        </w:rPr>
        <w:t>Leaders</w:t>
      </w:r>
      <w:proofErr w:type="gramEnd"/>
      <w:r w:rsidRPr="00211F4B">
        <w:rPr>
          <w:color w:val="000000" w:themeColor="text1"/>
        </w:rPr>
        <w:t xml:space="preserve"> and PTS Coordinator. A challenge of the PTS team is responding to the changing environment of modern healthcare and delivering efficient, </w:t>
      </w:r>
      <w:proofErr w:type="gramStart"/>
      <w:r w:rsidRPr="00211F4B">
        <w:rPr>
          <w:color w:val="000000" w:themeColor="text1"/>
        </w:rPr>
        <w:t>effective</w:t>
      </w:r>
      <w:proofErr w:type="gramEnd"/>
      <w:r w:rsidRPr="00211F4B">
        <w:rPr>
          <w:color w:val="000000" w:themeColor="text1"/>
        </w:rPr>
        <w:t xml:space="preserve"> and sustainable services.</w:t>
      </w:r>
    </w:p>
    <w:p w14:paraId="3C707519" w14:textId="75EF6874" w:rsidR="006E3F6F" w:rsidRPr="00211F4B" w:rsidRDefault="006E3F6F" w:rsidP="0002173A">
      <w:pPr>
        <w:rPr>
          <w:color w:val="000000" w:themeColor="text1"/>
        </w:rPr>
      </w:pPr>
      <w:r w:rsidRPr="00211F4B">
        <w:rPr>
          <w:color w:val="000000" w:themeColor="text1"/>
        </w:rPr>
        <w:t xml:space="preserve">The PTO’s role is to ensure that the right person is in the right place at the right time, to best meet our patients’ needs. </w:t>
      </w:r>
      <w:r w:rsidRPr="0002782F">
        <w:rPr>
          <w:rFonts w:cs="Arial"/>
          <w:bCs/>
          <w:color w:val="000000" w:themeColor="text1"/>
          <w:szCs w:val="20"/>
        </w:rPr>
        <w:t>PTOs</w:t>
      </w:r>
      <w:r w:rsidRPr="00211F4B">
        <w:rPr>
          <w:color w:val="000000" w:themeColor="text1"/>
        </w:rPr>
        <w:t xml:space="preserve"> work different shifts rostered </w:t>
      </w:r>
      <w:r w:rsidR="004F4FB3">
        <w:rPr>
          <w:rFonts w:cs="Arial"/>
          <w:bCs/>
          <w:color w:val="000000" w:themeColor="text1"/>
          <w:szCs w:val="20"/>
        </w:rPr>
        <w:t>seven</w:t>
      </w:r>
      <w:r w:rsidRPr="00211F4B">
        <w:rPr>
          <w:color w:val="000000" w:themeColor="text1"/>
        </w:rPr>
        <w:t xml:space="preserve"> days a week, between 6am to 11pm.</w:t>
      </w:r>
    </w:p>
    <w:p w14:paraId="17D4926F" w14:textId="4CE33F43" w:rsidR="0043036A" w:rsidRPr="0002782F" w:rsidRDefault="0043036A" w:rsidP="00714683">
      <w:pPr>
        <w:pStyle w:val="Heading2"/>
      </w:pPr>
      <w:r w:rsidRPr="0002782F">
        <w:t>Key accountabilities</w:t>
      </w:r>
    </w:p>
    <w:tbl>
      <w:tblPr>
        <w:tblStyle w:val="TableGrid"/>
        <w:tblW w:w="0" w:type="auto"/>
        <w:tblLook w:val="04A0" w:firstRow="1" w:lastRow="0" w:firstColumn="1" w:lastColumn="0" w:noHBand="0" w:noVBand="1"/>
      </w:tblPr>
      <w:tblGrid>
        <w:gridCol w:w="3256"/>
        <w:gridCol w:w="5760"/>
      </w:tblGrid>
      <w:tr w:rsidR="0043036A" w:rsidRPr="0002782F" w14:paraId="7B1F40BC" w14:textId="77777777" w:rsidTr="0002173A">
        <w:trPr>
          <w:tblHeader/>
        </w:trPr>
        <w:tc>
          <w:tcPr>
            <w:tcW w:w="3256" w:type="dxa"/>
            <w:shd w:val="clear" w:color="auto" w:fill="1F3864" w:themeFill="accent1" w:themeFillShade="80"/>
          </w:tcPr>
          <w:p w14:paraId="5102608C" w14:textId="77777777" w:rsidR="0043036A" w:rsidRPr="0002173A" w:rsidRDefault="0043036A" w:rsidP="0002173A">
            <w:pPr>
              <w:pStyle w:val="Tableheading"/>
            </w:pPr>
            <w:r w:rsidRPr="0002173A">
              <w:t>Key result area</w:t>
            </w:r>
          </w:p>
        </w:tc>
        <w:tc>
          <w:tcPr>
            <w:tcW w:w="5760" w:type="dxa"/>
            <w:shd w:val="clear" w:color="auto" w:fill="1F3864" w:themeFill="accent1" w:themeFillShade="80"/>
          </w:tcPr>
          <w:p w14:paraId="633ECBD9" w14:textId="77777777" w:rsidR="0043036A" w:rsidRPr="0002173A" w:rsidRDefault="0043036A" w:rsidP="0002173A">
            <w:pPr>
              <w:pStyle w:val="Tableheading"/>
            </w:pPr>
            <w:r w:rsidRPr="0002173A">
              <w:t>Accountabilities</w:t>
            </w:r>
          </w:p>
        </w:tc>
      </w:tr>
      <w:tr w:rsidR="008F6BBA" w:rsidRPr="0002782F" w14:paraId="19438EAC" w14:textId="77777777" w:rsidTr="0002173A">
        <w:tc>
          <w:tcPr>
            <w:tcW w:w="3256" w:type="dxa"/>
          </w:tcPr>
          <w:p w14:paraId="66060A6C" w14:textId="77777777" w:rsidR="008F6BBA" w:rsidRPr="00211F4B" w:rsidRDefault="008F6BBA" w:rsidP="008F6BBA">
            <w:pPr>
              <w:rPr>
                <w:b/>
                <w:color w:val="000000" w:themeColor="text1"/>
              </w:rPr>
            </w:pPr>
            <w:r w:rsidRPr="00211F4B">
              <w:rPr>
                <w:b/>
                <w:color w:val="000000" w:themeColor="text1"/>
              </w:rPr>
              <w:t>Patient Care</w:t>
            </w:r>
          </w:p>
          <w:p w14:paraId="790364A1" w14:textId="10CAC214" w:rsidR="008F6BBA" w:rsidRPr="0002173A" w:rsidRDefault="008F6BBA" w:rsidP="00211F4B">
            <w:pPr>
              <w:jc w:val="left"/>
            </w:pPr>
            <w:r w:rsidRPr="0002173A">
              <w:t>To transfer patients safely and professionally for routine patient transfers.</w:t>
            </w:r>
          </w:p>
        </w:tc>
        <w:tc>
          <w:tcPr>
            <w:tcW w:w="5760" w:type="dxa"/>
          </w:tcPr>
          <w:p w14:paraId="4D8441DF" w14:textId="77777777" w:rsidR="008F6BBA" w:rsidRPr="00211F4B" w:rsidRDefault="008F6BBA" w:rsidP="000D56FA">
            <w:pPr>
              <w:pStyle w:val="ListParagraph"/>
              <w:numPr>
                <w:ilvl w:val="0"/>
                <w:numId w:val="2"/>
              </w:numPr>
              <w:rPr>
                <w:color w:val="000000" w:themeColor="text1"/>
              </w:rPr>
            </w:pPr>
            <w:r w:rsidRPr="00211F4B">
              <w:rPr>
                <w:color w:val="000000" w:themeColor="text1"/>
              </w:rPr>
              <w:t xml:space="preserve">Respond to patient transfer calls in accordance with operational </w:t>
            </w:r>
            <w:proofErr w:type="gramStart"/>
            <w:r w:rsidRPr="00211F4B">
              <w:rPr>
                <w:color w:val="000000" w:themeColor="text1"/>
              </w:rPr>
              <w:t>procedures</w:t>
            </w:r>
            <w:proofErr w:type="gramEnd"/>
          </w:p>
          <w:p w14:paraId="65DFE239" w14:textId="656BC324" w:rsidR="008F6BBA" w:rsidRPr="00211F4B" w:rsidRDefault="008F6BBA" w:rsidP="000D56FA">
            <w:pPr>
              <w:pStyle w:val="ListParagraph"/>
              <w:numPr>
                <w:ilvl w:val="0"/>
                <w:numId w:val="2"/>
              </w:numPr>
              <w:rPr>
                <w:color w:val="000000" w:themeColor="text1"/>
              </w:rPr>
            </w:pPr>
            <w:r w:rsidRPr="00211F4B">
              <w:rPr>
                <w:color w:val="000000" w:themeColor="text1"/>
              </w:rPr>
              <w:t xml:space="preserve">Conduct patient </w:t>
            </w:r>
            <w:r w:rsidRPr="0002782F">
              <w:rPr>
                <w:rFonts w:cs="Arial"/>
                <w:bCs/>
                <w:color w:val="000000" w:themeColor="text1"/>
              </w:rPr>
              <w:t>assessment</w:t>
            </w:r>
            <w:r w:rsidR="000D56FA">
              <w:rPr>
                <w:rFonts w:cs="Arial"/>
                <w:bCs/>
                <w:color w:val="000000" w:themeColor="text1"/>
              </w:rPr>
              <w:t>s</w:t>
            </w:r>
            <w:r w:rsidRPr="00211F4B">
              <w:rPr>
                <w:color w:val="000000" w:themeColor="text1"/>
              </w:rPr>
              <w:t xml:space="preserve"> to ensure </w:t>
            </w:r>
            <w:r w:rsidR="000D56FA">
              <w:rPr>
                <w:rFonts w:cs="Arial"/>
                <w:bCs/>
                <w:color w:val="000000" w:themeColor="text1"/>
              </w:rPr>
              <w:t>patients</w:t>
            </w:r>
            <w:r w:rsidR="000D56FA" w:rsidRPr="00211F4B">
              <w:rPr>
                <w:color w:val="000000" w:themeColor="text1"/>
              </w:rPr>
              <w:t xml:space="preserve"> </w:t>
            </w:r>
            <w:r w:rsidRPr="00211F4B">
              <w:rPr>
                <w:color w:val="000000" w:themeColor="text1"/>
              </w:rPr>
              <w:t xml:space="preserve">are fit for transport and the suitable equipment is </w:t>
            </w:r>
            <w:proofErr w:type="gramStart"/>
            <w:r w:rsidRPr="00211F4B">
              <w:rPr>
                <w:color w:val="000000" w:themeColor="text1"/>
              </w:rPr>
              <w:t>present</w:t>
            </w:r>
            <w:proofErr w:type="gramEnd"/>
          </w:p>
          <w:p w14:paraId="58F69938" w14:textId="77777777" w:rsidR="008F6BBA" w:rsidRPr="00211F4B" w:rsidRDefault="008F6BBA" w:rsidP="000D56FA">
            <w:pPr>
              <w:pStyle w:val="ListParagraph"/>
              <w:numPr>
                <w:ilvl w:val="0"/>
                <w:numId w:val="2"/>
              </w:numPr>
              <w:rPr>
                <w:color w:val="000000" w:themeColor="text1"/>
              </w:rPr>
            </w:pPr>
            <w:r w:rsidRPr="00211F4B">
              <w:rPr>
                <w:color w:val="000000" w:themeColor="text1"/>
              </w:rPr>
              <w:t xml:space="preserve">Provide Basic Life Support (BLS) if </w:t>
            </w:r>
            <w:proofErr w:type="gramStart"/>
            <w:r w:rsidRPr="00211F4B">
              <w:rPr>
                <w:color w:val="000000" w:themeColor="text1"/>
              </w:rPr>
              <w:t>required</w:t>
            </w:r>
            <w:proofErr w:type="gramEnd"/>
          </w:p>
          <w:p w14:paraId="324A1C0B" w14:textId="329D1C2E" w:rsidR="000D56FA" w:rsidRPr="0002173A" w:rsidRDefault="000D56FA" w:rsidP="000D56FA">
            <w:pPr>
              <w:pStyle w:val="ListParagraph"/>
              <w:numPr>
                <w:ilvl w:val="0"/>
                <w:numId w:val="2"/>
              </w:numPr>
            </w:pPr>
            <w:r>
              <w:t>Provide p</w:t>
            </w:r>
            <w:r w:rsidRPr="00490AE9">
              <w:t>rofessional</w:t>
            </w:r>
            <w:r w:rsidRPr="0002173A">
              <w:t xml:space="preserve"> service to all patients, colleagues and stakeholders including patients and their families</w:t>
            </w:r>
            <w:r w:rsidRPr="00490AE9">
              <w:t>/</w:t>
            </w:r>
            <w:proofErr w:type="gramStart"/>
            <w:r w:rsidRPr="0002173A">
              <w:t>whanau</w:t>
            </w:r>
            <w:proofErr w:type="gramEnd"/>
          </w:p>
          <w:p w14:paraId="2B2A85E0" w14:textId="504EE3E1" w:rsidR="008F6BBA" w:rsidRPr="00211F4B" w:rsidRDefault="000D56FA" w:rsidP="000D56FA">
            <w:pPr>
              <w:pStyle w:val="ListParagraph"/>
              <w:numPr>
                <w:ilvl w:val="0"/>
                <w:numId w:val="2"/>
              </w:numPr>
              <w:rPr>
                <w:color w:val="000000" w:themeColor="text1"/>
              </w:rPr>
            </w:pPr>
            <w:r>
              <w:rPr>
                <w:rFonts w:cs="Arial"/>
                <w:bCs/>
                <w:color w:val="000000" w:themeColor="text1"/>
              </w:rPr>
              <w:t>Provide</w:t>
            </w:r>
            <w:r w:rsidR="008F6BBA" w:rsidRPr="00211F4B">
              <w:rPr>
                <w:color w:val="000000" w:themeColor="text1"/>
              </w:rPr>
              <w:t xml:space="preserve"> excellent customer service.</w:t>
            </w:r>
          </w:p>
          <w:p w14:paraId="195E9C86" w14:textId="10ACFE51" w:rsidR="008F6BBA" w:rsidRPr="00211F4B" w:rsidRDefault="00500D95" w:rsidP="000D56FA">
            <w:pPr>
              <w:pStyle w:val="ListParagraph"/>
              <w:numPr>
                <w:ilvl w:val="0"/>
                <w:numId w:val="2"/>
              </w:numPr>
              <w:rPr>
                <w:color w:val="000000" w:themeColor="text1"/>
              </w:rPr>
            </w:pPr>
            <w:r>
              <w:rPr>
                <w:rFonts w:cs="Arial"/>
                <w:bCs/>
                <w:color w:val="000000" w:themeColor="text1"/>
              </w:rPr>
              <w:t>Always ensure safety</w:t>
            </w:r>
            <w:r w:rsidRPr="00211F4B">
              <w:rPr>
                <w:color w:val="000000" w:themeColor="text1"/>
              </w:rPr>
              <w:t xml:space="preserve"> of self and other staff and patients</w:t>
            </w:r>
          </w:p>
          <w:p w14:paraId="5DA7725B" w14:textId="7355A6F8" w:rsidR="008F6BBA" w:rsidRPr="00211F4B" w:rsidRDefault="00F01E7D" w:rsidP="000D56FA">
            <w:pPr>
              <w:pStyle w:val="ListParagraph"/>
              <w:numPr>
                <w:ilvl w:val="0"/>
                <w:numId w:val="2"/>
              </w:numPr>
              <w:rPr>
                <w:color w:val="000000" w:themeColor="text1"/>
              </w:rPr>
            </w:pPr>
            <w:r>
              <w:rPr>
                <w:rFonts w:cs="Arial"/>
                <w:bCs/>
                <w:color w:val="000000" w:themeColor="text1"/>
              </w:rPr>
              <w:t>Manage p</w:t>
            </w:r>
            <w:r w:rsidR="008F6BBA" w:rsidRPr="0002782F">
              <w:rPr>
                <w:rFonts w:cs="Arial"/>
                <w:bCs/>
                <w:color w:val="000000" w:themeColor="text1"/>
              </w:rPr>
              <w:t xml:space="preserve">atient / </w:t>
            </w:r>
            <w:r>
              <w:rPr>
                <w:rFonts w:cs="Arial"/>
                <w:bCs/>
                <w:color w:val="000000" w:themeColor="text1"/>
              </w:rPr>
              <w:t>c</w:t>
            </w:r>
            <w:r w:rsidR="008F6BBA" w:rsidRPr="0002782F">
              <w:rPr>
                <w:rFonts w:cs="Arial"/>
                <w:bCs/>
                <w:color w:val="000000" w:themeColor="text1"/>
              </w:rPr>
              <w:t>lient</w:t>
            </w:r>
            <w:r w:rsidR="008F6BBA" w:rsidRPr="00211F4B">
              <w:rPr>
                <w:color w:val="000000" w:themeColor="text1"/>
              </w:rPr>
              <w:t xml:space="preserve"> contact with dignity and </w:t>
            </w:r>
            <w:proofErr w:type="gramStart"/>
            <w:r w:rsidR="008F6BBA" w:rsidRPr="00211F4B">
              <w:rPr>
                <w:color w:val="000000" w:themeColor="text1"/>
              </w:rPr>
              <w:t>respect</w:t>
            </w:r>
            <w:proofErr w:type="gramEnd"/>
          </w:p>
          <w:p w14:paraId="123869E7" w14:textId="0DDAAFB1" w:rsidR="008F6BBA" w:rsidRPr="0002173A" w:rsidRDefault="008F6BBA" w:rsidP="000D56FA">
            <w:pPr>
              <w:pStyle w:val="ListParagraph"/>
              <w:numPr>
                <w:ilvl w:val="0"/>
                <w:numId w:val="2"/>
              </w:numPr>
            </w:pPr>
            <w:r w:rsidRPr="00211F4B">
              <w:rPr>
                <w:color w:val="000000" w:themeColor="text1"/>
              </w:rPr>
              <w:t xml:space="preserve">Adhere to all WFA policies and procedures with particular emphasis on clinical excellence, quality management, occupational health and safety, </w:t>
            </w:r>
            <w:r w:rsidR="00F01E7D">
              <w:rPr>
                <w:rFonts w:cs="Arial"/>
                <w:bCs/>
                <w:color w:val="000000" w:themeColor="text1"/>
              </w:rPr>
              <w:t>and</w:t>
            </w:r>
            <w:r w:rsidR="00F01E7D" w:rsidRPr="00211F4B">
              <w:rPr>
                <w:color w:val="000000" w:themeColor="text1"/>
              </w:rPr>
              <w:t xml:space="preserve"> </w:t>
            </w:r>
            <w:r w:rsidRPr="00211F4B">
              <w:rPr>
                <w:color w:val="000000" w:themeColor="text1"/>
              </w:rPr>
              <w:t>the Privacy Act</w:t>
            </w:r>
          </w:p>
        </w:tc>
      </w:tr>
      <w:tr w:rsidR="008F6BBA" w:rsidRPr="0002782F" w14:paraId="06D1F546" w14:textId="77777777" w:rsidTr="0002173A">
        <w:tc>
          <w:tcPr>
            <w:tcW w:w="3256" w:type="dxa"/>
          </w:tcPr>
          <w:p w14:paraId="1A4E5AE8" w14:textId="77777777" w:rsidR="008F6BBA" w:rsidRPr="00211F4B" w:rsidRDefault="008F6BBA" w:rsidP="008F6BBA">
            <w:pPr>
              <w:rPr>
                <w:b/>
                <w:color w:val="000000" w:themeColor="text1"/>
              </w:rPr>
            </w:pPr>
            <w:r w:rsidRPr="00211F4B">
              <w:rPr>
                <w:b/>
                <w:color w:val="000000" w:themeColor="text1"/>
              </w:rPr>
              <w:t>Driving / Patient Transport</w:t>
            </w:r>
          </w:p>
          <w:p w14:paraId="4FC52876" w14:textId="1992C4FD" w:rsidR="008F6BBA" w:rsidRPr="0002173A" w:rsidRDefault="008F6BBA" w:rsidP="00211F4B">
            <w:pPr>
              <w:jc w:val="left"/>
            </w:pPr>
            <w:r w:rsidRPr="0002173A">
              <w:t>Respond to patient transport calls in accordance with operational procedures and provide comfortable transport for all patients</w:t>
            </w:r>
          </w:p>
        </w:tc>
        <w:tc>
          <w:tcPr>
            <w:tcW w:w="5760" w:type="dxa"/>
          </w:tcPr>
          <w:p w14:paraId="2E5119BE" w14:textId="2A243B7E" w:rsidR="00265516" w:rsidRPr="0002173A" w:rsidRDefault="00265516" w:rsidP="0002173A">
            <w:pPr>
              <w:numPr>
                <w:ilvl w:val="0"/>
                <w:numId w:val="3"/>
              </w:numPr>
              <w:overflowPunct w:val="0"/>
              <w:autoSpaceDE w:val="0"/>
              <w:autoSpaceDN w:val="0"/>
              <w:adjustRightInd w:val="0"/>
              <w:jc w:val="left"/>
              <w:textAlignment w:val="baseline"/>
            </w:pPr>
            <w:r>
              <w:t>Always drive v</w:t>
            </w:r>
            <w:r w:rsidRPr="00490AE9">
              <w:t>ehicles</w:t>
            </w:r>
            <w:r w:rsidRPr="0002173A">
              <w:t xml:space="preserve"> in a defensive and courteous manner </w:t>
            </w:r>
            <w:r w:rsidRPr="00490AE9">
              <w:t>in accordance with the Safe Driving Policy and Procedures</w:t>
            </w:r>
            <w:r w:rsidRPr="0002173A">
              <w:t>.</w:t>
            </w:r>
          </w:p>
          <w:p w14:paraId="4A90022C" w14:textId="049A0FCB" w:rsidR="008F6BBA" w:rsidRPr="00211F4B" w:rsidRDefault="00573C32" w:rsidP="001D2E8D">
            <w:pPr>
              <w:pStyle w:val="ListParagraph"/>
              <w:numPr>
                <w:ilvl w:val="0"/>
                <w:numId w:val="3"/>
              </w:numPr>
              <w:rPr>
                <w:color w:val="000000" w:themeColor="text1"/>
              </w:rPr>
            </w:pPr>
            <w:r>
              <w:rPr>
                <w:rFonts w:cs="Arial"/>
                <w:bCs/>
                <w:color w:val="000000" w:themeColor="text1"/>
              </w:rPr>
              <w:t>Check a</w:t>
            </w:r>
            <w:r w:rsidR="008F6BBA" w:rsidRPr="0002782F">
              <w:rPr>
                <w:rFonts w:cs="Arial"/>
                <w:bCs/>
                <w:color w:val="000000" w:themeColor="text1"/>
              </w:rPr>
              <w:t>ssigned</w:t>
            </w:r>
            <w:r w:rsidR="008F6BBA" w:rsidRPr="00211F4B">
              <w:rPr>
                <w:color w:val="000000" w:themeColor="text1"/>
              </w:rPr>
              <w:t xml:space="preserve"> vehicle so that it is kept fully equipped and ready for use.</w:t>
            </w:r>
          </w:p>
          <w:p w14:paraId="629D60B1" w14:textId="687FA79D" w:rsidR="001D2E8D" w:rsidRPr="00211F4B" w:rsidRDefault="008F6BBA" w:rsidP="001D2E8D">
            <w:pPr>
              <w:pStyle w:val="ListParagraph"/>
              <w:numPr>
                <w:ilvl w:val="0"/>
                <w:numId w:val="3"/>
              </w:numPr>
              <w:rPr>
                <w:color w:val="000000" w:themeColor="text1"/>
              </w:rPr>
            </w:pPr>
            <w:r w:rsidRPr="00211F4B">
              <w:rPr>
                <w:color w:val="000000" w:themeColor="text1"/>
              </w:rPr>
              <w:t xml:space="preserve">Maintain WFA vehicles to required standards by checking the vehicle/equipment at the </w:t>
            </w:r>
            <w:r w:rsidR="001D2E8D">
              <w:rPr>
                <w:rFonts w:cs="Arial"/>
                <w:bCs/>
                <w:color w:val="000000" w:themeColor="text1"/>
              </w:rPr>
              <w:t>beginning</w:t>
            </w:r>
            <w:r w:rsidRPr="00211F4B">
              <w:rPr>
                <w:color w:val="000000" w:themeColor="text1"/>
              </w:rPr>
              <w:t xml:space="preserve"> of shift and restocking expendable </w:t>
            </w:r>
            <w:proofErr w:type="gramStart"/>
            <w:r w:rsidRPr="00211F4B">
              <w:rPr>
                <w:color w:val="000000" w:themeColor="text1"/>
              </w:rPr>
              <w:t>supplies</w:t>
            </w:r>
            <w:proofErr w:type="gramEnd"/>
          </w:p>
          <w:p w14:paraId="11B02CA7" w14:textId="044E22BB" w:rsidR="008F6BBA" w:rsidRPr="0002782F" w:rsidRDefault="001D2E8D" w:rsidP="001D2E8D">
            <w:pPr>
              <w:pStyle w:val="ListParagraph"/>
              <w:numPr>
                <w:ilvl w:val="0"/>
                <w:numId w:val="3"/>
              </w:numPr>
              <w:rPr>
                <w:rFonts w:cs="Arial"/>
                <w:bCs/>
                <w:color w:val="000000" w:themeColor="text1"/>
              </w:rPr>
            </w:pPr>
            <w:r>
              <w:rPr>
                <w:rFonts w:cs="Arial"/>
                <w:bCs/>
                <w:color w:val="000000" w:themeColor="text1"/>
              </w:rPr>
              <w:t>C</w:t>
            </w:r>
            <w:r w:rsidR="008F6BBA" w:rsidRPr="0002782F">
              <w:rPr>
                <w:rFonts w:cs="Arial"/>
                <w:bCs/>
                <w:color w:val="000000" w:themeColor="text1"/>
              </w:rPr>
              <w:t>onduct appropriate daily checks and clean vehicle at end of the shift (where time permits)</w:t>
            </w:r>
          </w:p>
          <w:p w14:paraId="68A123DC" w14:textId="44971A9A" w:rsidR="001D2E8D" w:rsidRPr="0002173A" w:rsidRDefault="001D2E8D" w:rsidP="0002173A">
            <w:pPr>
              <w:numPr>
                <w:ilvl w:val="0"/>
                <w:numId w:val="3"/>
              </w:numPr>
              <w:overflowPunct w:val="0"/>
              <w:autoSpaceDE w:val="0"/>
              <w:autoSpaceDN w:val="0"/>
              <w:adjustRightInd w:val="0"/>
              <w:jc w:val="left"/>
              <w:textAlignment w:val="baseline"/>
            </w:pPr>
            <w:r>
              <w:t>Report v</w:t>
            </w:r>
            <w:r w:rsidRPr="00490AE9">
              <w:t>ehicle</w:t>
            </w:r>
            <w:r w:rsidRPr="0002173A">
              <w:t xml:space="preserve"> defects and missing / faulty equipment promptly.</w:t>
            </w:r>
          </w:p>
          <w:p w14:paraId="57F54957" w14:textId="77777777" w:rsidR="008F6BBA" w:rsidRPr="00211F4B" w:rsidRDefault="008F6BBA" w:rsidP="001D2E8D">
            <w:pPr>
              <w:pStyle w:val="ListParagraph"/>
              <w:numPr>
                <w:ilvl w:val="0"/>
                <w:numId w:val="3"/>
              </w:numPr>
              <w:rPr>
                <w:color w:val="000000" w:themeColor="text1"/>
              </w:rPr>
            </w:pPr>
            <w:r w:rsidRPr="00211F4B">
              <w:rPr>
                <w:color w:val="000000" w:themeColor="text1"/>
              </w:rPr>
              <w:t>Other vehicles are checked and maintained in accordance with operational procedures.</w:t>
            </w:r>
          </w:p>
          <w:p w14:paraId="59AE17C0" w14:textId="1C8604D2" w:rsidR="008F6BBA" w:rsidRPr="0002173A" w:rsidRDefault="001D2E8D" w:rsidP="001D2E8D">
            <w:pPr>
              <w:pStyle w:val="ListParagraph"/>
              <w:numPr>
                <w:ilvl w:val="0"/>
                <w:numId w:val="3"/>
              </w:numPr>
            </w:pPr>
            <w:r>
              <w:rPr>
                <w:rFonts w:cs="Arial"/>
                <w:bCs/>
                <w:color w:val="000000" w:themeColor="text1"/>
              </w:rPr>
              <w:t>Complete v</w:t>
            </w:r>
            <w:r w:rsidR="008F6BBA" w:rsidRPr="0002782F">
              <w:rPr>
                <w:rFonts w:cs="Arial"/>
                <w:bCs/>
                <w:color w:val="000000" w:themeColor="text1"/>
              </w:rPr>
              <w:t>ehicle</w:t>
            </w:r>
            <w:r w:rsidR="008F6BBA" w:rsidRPr="00211F4B">
              <w:rPr>
                <w:color w:val="000000" w:themeColor="text1"/>
              </w:rPr>
              <w:t>, equipment, and stock checks to ensure resources required for duties are available in good working order</w:t>
            </w:r>
          </w:p>
        </w:tc>
      </w:tr>
      <w:tr w:rsidR="008F6BBA" w:rsidRPr="0002782F" w14:paraId="3857DA27" w14:textId="77777777" w:rsidTr="0002173A">
        <w:trPr>
          <w:cantSplit/>
        </w:trPr>
        <w:tc>
          <w:tcPr>
            <w:tcW w:w="3256" w:type="dxa"/>
          </w:tcPr>
          <w:p w14:paraId="67933C04" w14:textId="77777777" w:rsidR="008F6BBA" w:rsidRPr="00211F4B" w:rsidRDefault="008F6BBA" w:rsidP="00211F4B">
            <w:pPr>
              <w:jc w:val="left"/>
              <w:rPr>
                <w:b/>
                <w:color w:val="000000" w:themeColor="text1"/>
              </w:rPr>
            </w:pPr>
            <w:r w:rsidRPr="00211F4B">
              <w:rPr>
                <w:b/>
                <w:color w:val="000000" w:themeColor="text1"/>
              </w:rPr>
              <w:lastRenderedPageBreak/>
              <w:t>Preparedness and Administration</w:t>
            </w:r>
          </w:p>
          <w:p w14:paraId="3FBB2DB6" w14:textId="16725B78" w:rsidR="008F6BBA" w:rsidRPr="0002173A" w:rsidRDefault="008F6BBA" w:rsidP="00211F4B">
            <w:pPr>
              <w:jc w:val="left"/>
            </w:pPr>
            <w:r w:rsidRPr="0002173A">
              <w:t>Ensures vehicles are fully equipped and ready to use and maintaining appropriate administration</w:t>
            </w:r>
          </w:p>
        </w:tc>
        <w:tc>
          <w:tcPr>
            <w:tcW w:w="5760" w:type="dxa"/>
          </w:tcPr>
          <w:p w14:paraId="3C2BC14B" w14:textId="77777777" w:rsidR="008F6BBA" w:rsidRPr="00211F4B" w:rsidRDefault="008F6BBA" w:rsidP="00670E14">
            <w:pPr>
              <w:pStyle w:val="ListParagraph"/>
              <w:numPr>
                <w:ilvl w:val="0"/>
                <w:numId w:val="4"/>
              </w:numPr>
              <w:rPr>
                <w:color w:val="000000" w:themeColor="text1"/>
              </w:rPr>
            </w:pPr>
            <w:r w:rsidRPr="00211F4B">
              <w:rPr>
                <w:color w:val="000000" w:themeColor="text1"/>
              </w:rPr>
              <w:t>Arrive on station in time to commence duties by the designated shift start time.</w:t>
            </w:r>
          </w:p>
          <w:p w14:paraId="74C986F6" w14:textId="5E6E09B7" w:rsidR="001C3CAC" w:rsidRPr="00490AE9" w:rsidRDefault="001C3CAC" w:rsidP="00670E14">
            <w:pPr>
              <w:numPr>
                <w:ilvl w:val="0"/>
                <w:numId w:val="4"/>
              </w:numPr>
              <w:overflowPunct w:val="0"/>
              <w:autoSpaceDE w:val="0"/>
              <w:autoSpaceDN w:val="0"/>
              <w:adjustRightInd w:val="0"/>
              <w:jc w:val="left"/>
              <w:textAlignment w:val="baseline"/>
            </w:pPr>
            <w:r>
              <w:t>Wear c</w:t>
            </w:r>
            <w:r w:rsidRPr="00490AE9">
              <w:t>orrect</w:t>
            </w:r>
            <w:r w:rsidRPr="0002173A">
              <w:t xml:space="preserve"> uniform </w:t>
            </w:r>
            <w:r w:rsidRPr="00490AE9">
              <w:t xml:space="preserve">as per WFA Dress Policy </w:t>
            </w:r>
          </w:p>
          <w:p w14:paraId="7D4BF598" w14:textId="6B2C00F5" w:rsidR="001C3CAC" w:rsidRPr="0002173A" w:rsidRDefault="001C3CAC" w:rsidP="0002173A">
            <w:pPr>
              <w:numPr>
                <w:ilvl w:val="0"/>
                <w:numId w:val="4"/>
              </w:numPr>
              <w:overflowPunct w:val="0"/>
              <w:autoSpaceDE w:val="0"/>
              <w:autoSpaceDN w:val="0"/>
              <w:adjustRightInd w:val="0"/>
              <w:jc w:val="left"/>
              <w:textAlignment w:val="baseline"/>
            </w:pPr>
            <w:r>
              <w:t>Complete</w:t>
            </w:r>
            <w:r w:rsidRPr="0002173A">
              <w:t xml:space="preserve"> all station documentation promptly and accurately.</w:t>
            </w:r>
          </w:p>
          <w:p w14:paraId="597D3C2C" w14:textId="6FCC463F" w:rsidR="00670E14" w:rsidRPr="0002173A" w:rsidRDefault="00670E14" w:rsidP="0002173A">
            <w:pPr>
              <w:numPr>
                <w:ilvl w:val="0"/>
                <w:numId w:val="4"/>
              </w:numPr>
              <w:overflowPunct w:val="0"/>
              <w:autoSpaceDE w:val="0"/>
              <w:autoSpaceDN w:val="0"/>
              <w:adjustRightInd w:val="0"/>
              <w:jc w:val="left"/>
              <w:textAlignment w:val="baseline"/>
            </w:pPr>
            <w:r>
              <w:t>Complete a</w:t>
            </w:r>
            <w:r w:rsidRPr="00490AE9">
              <w:t>ssigned</w:t>
            </w:r>
            <w:r w:rsidRPr="0002173A">
              <w:t xml:space="preserve"> station duties promptly and </w:t>
            </w:r>
            <w:r>
              <w:t>always keep</w:t>
            </w:r>
            <w:r w:rsidRPr="0002173A">
              <w:t xml:space="preserve"> station facilities tidy.</w:t>
            </w:r>
          </w:p>
          <w:p w14:paraId="71C7E642" w14:textId="363755F7" w:rsidR="008F6BBA" w:rsidRPr="00211F4B" w:rsidRDefault="00670E14" w:rsidP="00670E14">
            <w:pPr>
              <w:pStyle w:val="ListParagraph"/>
              <w:numPr>
                <w:ilvl w:val="0"/>
                <w:numId w:val="4"/>
              </w:numPr>
              <w:rPr>
                <w:color w:val="000000" w:themeColor="text1"/>
              </w:rPr>
            </w:pPr>
            <w:r>
              <w:rPr>
                <w:rFonts w:cs="Arial"/>
                <w:bCs/>
                <w:color w:val="000000" w:themeColor="text1"/>
              </w:rPr>
              <w:t>Complete c</w:t>
            </w:r>
            <w:r w:rsidR="008F6BBA" w:rsidRPr="0002782F">
              <w:rPr>
                <w:rFonts w:cs="Arial"/>
                <w:bCs/>
                <w:color w:val="000000" w:themeColor="text1"/>
              </w:rPr>
              <w:t>ase</w:t>
            </w:r>
            <w:r w:rsidR="008F6BBA" w:rsidRPr="00211F4B">
              <w:rPr>
                <w:color w:val="000000" w:themeColor="text1"/>
              </w:rPr>
              <w:t xml:space="preserve"> records, patient </w:t>
            </w:r>
            <w:proofErr w:type="gramStart"/>
            <w:r w:rsidR="008F6BBA" w:rsidRPr="00211F4B">
              <w:rPr>
                <w:color w:val="000000" w:themeColor="text1"/>
              </w:rPr>
              <w:t>reports</w:t>
            </w:r>
            <w:proofErr w:type="gramEnd"/>
            <w:r w:rsidR="008F6BBA" w:rsidRPr="00211F4B">
              <w:rPr>
                <w:color w:val="000000" w:themeColor="text1"/>
              </w:rPr>
              <w:t xml:space="preserve"> and other documentation clearly</w:t>
            </w:r>
            <w:r>
              <w:rPr>
                <w:rFonts w:cs="Arial"/>
                <w:bCs/>
                <w:color w:val="000000" w:themeColor="text1"/>
              </w:rPr>
              <w:t>,</w:t>
            </w:r>
            <w:r w:rsidRPr="00211F4B">
              <w:rPr>
                <w:color w:val="000000" w:themeColor="text1"/>
              </w:rPr>
              <w:t xml:space="preserve"> </w:t>
            </w:r>
            <w:r w:rsidR="008F6BBA" w:rsidRPr="00211F4B">
              <w:rPr>
                <w:color w:val="000000" w:themeColor="text1"/>
              </w:rPr>
              <w:t>accurately and in a timely manner, according to WFA procedures.</w:t>
            </w:r>
          </w:p>
          <w:p w14:paraId="1CD960A6" w14:textId="32D064F7" w:rsidR="008F6BBA" w:rsidRPr="00211F4B" w:rsidRDefault="00670E14" w:rsidP="00670E14">
            <w:pPr>
              <w:pStyle w:val="ListParagraph"/>
              <w:numPr>
                <w:ilvl w:val="0"/>
                <w:numId w:val="4"/>
              </w:numPr>
              <w:rPr>
                <w:color w:val="000000" w:themeColor="text1"/>
              </w:rPr>
            </w:pPr>
            <w:r>
              <w:rPr>
                <w:rFonts w:cs="Arial"/>
                <w:bCs/>
                <w:color w:val="000000" w:themeColor="text1"/>
              </w:rPr>
              <w:t>Provide f</w:t>
            </w:r>
            <w:r w:rsidR="008F6BBA" w:rsidRPr="0002782F">
              <w:rPr>
                <w:rFonts w:cs="Arial"/>
                <w:bCs/>
                <w:color w:val="000000" w:themeColor="text1"/>
              </w:rPr>
              <w:t>eedback</w:t>
            </w:r>
            <w:r w:rsidR="008F6BBA" w:rsidRPr="00211F4B">
              <w:rPr>
                <w:color w:val="000000" w:themeColor="text1"/>
              </w:rPr>
              <w:t xml:space="preserve"> to Team </w:t>
            </w:r>
            <w:r>
              <w:rPr>
                <w:rFonts w:cs="Arial"/>
                <w:bCs/>
                <w:color w:val="000000" w:themeColor="text1"/>
              </w:rPr>
              <w:t>L</w:t>
            </w:r>
            <w:r w:rsidR="008F6BBA" w:rsidRPr="0002782F">
              <w:rPr>
                <w:rFonts w:cs="Arial"/>
                <w:bCs/>
                <w:color w:val="000000" w:themeColor="text1"/>
              </w:rPr>
              <w:t>eader</w:t>
            </w:r>
            <w:r w:rsidR="008F6BBA" w:rsidRPr="00211F4B">
              <w:rPr>
                <w:color w:val="000000" w:themeColor="text1"/>
              </w:rPr>
              <w:t xml:space="preserve"> about issues which need addressing.</w:t>
            </w:r>
          </w:p>
          <w:p w14:paraId="0AD56A33" w14:textId="7FBE2667" w:rsidR="008F6BBA" w:rsidRPr="0002173A" w:rsidRDefault="008F6BBA" w:rsidP="00670E14">
            <w:pPr>
              <w:pStyle w:val="ListParagraph"/>
              <w:numPr>
                <w:ilvl w:val="0"/>
                <w:numId w:val="4"/>
              </w:numPr>
            </w:pPr>
            <w:r w:rsidRPr="0002782F">
              <w:rPr>
                <w:rFonts w:cs="Arial"/>
                <w:bCs/>
                <w:color w:val="000000" w:themeColor="text1"/>
              </w:rPr>
              <w:t>Accept</w:t>
            </w:r>
            <w:r w:rsidRPr="00211F4B">
              <w:rPr>
                <w:color w:val="000000" w:themeColor="text1"/>
              </w:rPr>
              <w:t xml:space="preserve"> responsibility for own work quality and works towards continuous quality improvement.</w:t>
            </w:r>
          </w:p>
        </w:tc>
      </w:tr>
      <w:tr w:rsidR="008F6BBA" w:rsidRPr="0002782F" w14:paraId="53A0E606" w14:textId="77777777" w:rsidTr="0002173A">
        <w:tc>
          <w:tcPr>
            <w:tcW w:w="3256" w:type="dxa"/>
          </w:tcPr>
          <w:p w14:paraId="4FD33E72" w14:textId="77777777" w:rsidR="008F6BBA" w:rsidRPr="00211F4B" w:rsidRDefault="008F6BBA" w:rsidP="008F6BBA">
            <w:pPr>
              <w:rPr>
                <w:b/>
                <w:color w:val="000000" w:themeColor="text1"/>
              </w:rPr>
            </w:pPr>
            <w:r w:rsidRPr="00211F4B">
              <w:rPr>
                <w:b/>
                <w:color w:val="000000" w:themeColor="text1"/>
              </w:rPr>
              <w:t>Public Relations</w:t>
            </w:r>
          </w:p>
          <w:p w14:paraId="1D58E9C7" w14:textId="760F80F0" w:rsidR="008F6BBA" w:rsidRPr="0002173A" w:rsidRDefault="008F6BBA" w:rsidP="00211F4B">
            <w:pPr>
              <w:jc w:val="left"/>
            </w:pPr>
            <w:r w:rsidRPr="0002173A">
              <w:t>Representation of WFA in public</w:t>
            </w:r>
          </w:p>
        </w:tc>
        <w:tc>
          <w:tcPr>
            <w:tcW w:w="5760" w:type="dxa"/>
          </w:tcPr>
          <w:p w14:paraId="4BD27C1C" w14:textId="3CD432FB" w:rsidR="008F6BBA" w:rsidRPr="00211F4B" w:rsidRDefault="008F6BBA" w:rsidP="008F6BBA">
            <w:pPr>
              <w:pStyle w:val="ListParagraph"/>
              <w:numPr>
                <w:ilvl w:val="0"/>
                <w:numId w:val="5"/>
              </w:numPr>
              <w:rPr>
                <w:color w:val="000000" w:themeColor="text1"/>
              </w:rPr>
            </w:pPr>
            <w:r w:rsidRPr="0002782F">
              <w:rPr>
                <w:rFonts w:cs="Arial"/>
                <w:bCs/>
                <w:color w:val="000000" w:themeColor="text1"/>
              </w:rPr>
              <w:t>Represent</w:t>
            </w:r>
            <w:r w:rsidRPr="00211F4B">
              <w:rPr>
                <w:color w:val="000000" w:themeColor="text1"/>
              </w:rPr>
              <w:t xml:space="preserve"> WFA at functions and talks as requested by Team Leader</w:t>
            </w:r>
          </w:p>
          <w:p w14:paraId="64F02100" w14:textId="77777777" w:rsidR="008F6BBA" w:rsidRPr="00211F4B" w:rsidRDefault="008F6BBA" w:rsidP="008F6BBA">
            <w:pPr>
              <w:pStyle w:val="ListParagraph"/>
              <w:numPr>
                <w:ilvl w:val="0"/>
                <w:numId w:val="5"/>
              </w:numPr>
              <w:rPr>
                <w:color w:val="000000" w:themeColor="text1"/>
              </w:rPr>
            </w:pPr>
            <w:r w:rsidRPr="00211F4B">
              <w:rPr>
                <w:color w:val="000000" w:themeColor="text1"/>
              </w:rPr>
              <w:t xml:space="preserve">Promote and maintain good public </w:t>
            </w:r>
            <w:proofErr w:type="gramStart"/>
            <w:r w:rsidRPr="00211F4B">
              <w:rPr>
                <w:color w:val="000000" w:themeColor="text1"/>
              </w:rPr>
              <w:t>relations</w:t>
            </w:r>
            <w:proofErr w:type="gramEnd"/>
          </w:p>
          <w:p w14:paraId="770D4870" w14:textId="6B2EED3E" w:rsidR="008F6BBA" w:rsidRPr="0002173A" w:rsidRDefault="008F6BBA" w:rsidP="008F6BBA">
            <w:pPr>
              <w:pStyle w:val="ListParagraph"/>
              <w:numPr>
                <w:ilvl w:val="0"/>
                <w:numId w:val="5"/>
              </w:numPr>
            </w:pPr>
            <w:r w:rsidRPr="00211F4B">
              <w:rPr>
                <w:color w:val="000000" w:themeColor="text1"/>
              </w:rPr>
              <w:t>Maintain a professional and supportive working relationship with all ambulance staff and volunteers, other health workers and emergency service personnel.</w:t>
            </w:r>
          </w:p>
        </w:tc>
      </w:tr>
      <w:tr w:rsidR="008F6BBA" w:rsidRPr="0002782F" w14:paraId="1718A9DD" w14:textId="77777777" w:rsidTr="0002173A">
        <w:tc>
          <w:tcPr>
            <w:tcW w:w="3256" w:type="dxa"/>
          </w:tcPr>
          <w:p w14:paraId="0250411D" w14:textId="77777777" w:rsidR="008F6BBA" w:rsidRPr="00211F4B" w:rsidRDefault="008F6BBA" w:rsidP="008F6BBA">
            <w:pPr>
              <w:rPr>
                <w:b/>
                <w:color w:val="000000" w:themeColor="text1"/>
              </w:rPr>
            </w:pPr>
            <w:r w:rsidRPr="00211F4B">
              <w:rPr>
                <w:b/>
                <w:color w:val="000000" w:themeColor="text1"/>
              </w:rPr>
              <w:t>Training and Development</w:t>
            </w:r>
          </w:p>
          <w:p w14:paraId="32D66B36" w14:textId="33B4A0E0" w:rsidR="008F6BBA" w:rsidRPr="0002173A" w:rsidRDefault="008F6BBA" w:rsidP="00211F4B">
            <w:pPr>
              <w:jc w:val="left"/>
            </w:pPr>
            <w:r w:rsidRPr="0002173A">
              <w:t>Participates in any training programmes developed to address competency gaps</w:t>
            </w:r>
          </w:p>
        </w:tc>
        <w:tc>
          <w:tcPr>
            <w:tcW w:w="5760" w:type="dxa"/>
          </w:tcPr>
          <w:p w14:paraId="0748F24E" w14:textId="338C751C" w:rsidR="008F6BBA" w:rsidRPr="00211F4B" w:rsidRDefault="008F6BBA" w:rsidP="008F6BBA">
            <w:pPr>
              <w:pStyle w:val="ListParagraph"/>
              <w:numPr>
                <w:ilvl w:val="0"/>
                <w:numId w:val="6"/>
              </w:numPr>
              <w:rPr>
                <w:color w:val="000000" w:themeColor="text1"/>
              </w:rPr>
            </w:pPr>
            <w:r w:rsidRPr="0002782F">
              <w:rPr>
                <w:rFonts w:cs="Arial"/>
                <w:bCs/>
                <w:color w:val="000000" w:themeColor="text1"/>
              </w:rPr>
              <w:t>Willing</w:t>
            </w:r>
            <w:r w:rsidR="001C3CAC">
              <w:rPr>
                <w:rFonts w:cs="Arial"/>
                <w:bCs/>
                <w:color w:val="000000" w:themeColor="text1"/>
              </w:rPr>
              <w:t>ly</w:t>
            </w:r>
            <w:r w:rsidRPr="00211F4B">
              <w:rPr>
                <w:color w:val="000000" w:themeColor="text1"/>
              </w:rPr>
              <w:t xml:space="preserve"> share knowledge with and provide guidance to other patient transport officers.</w:t>
            </w:r>
          </w:p>
          <w:p w14:paraId="14844174" w14:textId="77777777" w:rsidR="008F6BBA" w:rsidRPr="00211F4B" w:rsidRDefault="008F6BBA" w:rsidP="008F6BBA">
            <w:pPr>
              <w:pStyle w:val="ListParagraph"/>
              <w:numPr>
                <w:ilvl w:val="0"/>
                <w:numId w:val="6"/>
              </w:numPr>
              <w:rPr>
                <w:color w:val="000000" w:themeColor="text1"/>
              </w:rPr>
            </w:pPr>
            <w:r w:rsidRPr="00211F4B">
              <w:rPr>
                <w:color w:val="000000" w:themeColor="text1"/>
              </w:rPr>
              <w:t>Maintain knowledge and skills appropriate to your qualifications and ATP.</w:t>
            </w:r>
          </w:p>
          <w:p w14:paraId="30CFAB93" w14:textId="77777777" w:rsidR="008F6BBA" w:rsidRPr="00211F4B" w:rsidRDefault="008F6BBA" w:rsidP="008F6BBA">
            <w:pPr>
              <w:pStyle w:val="ListParagraph"/>
              <w:numPr>
                <w:ilvl w:val="0"/>
                <w:numId w:val="6"/>
              </w:numPr>
              <w:rPr>
                <w:color w:val="000000" w:themeColor="text1"/>
              </w:rPr>
            </w:pPr>
            <w:r w:rsidRPr="00211F4B">
              <w:rPr>
                <w:color w:val="000000" w:themeColor="text1"/>
              </w:rPr>
              <w:t xml:space="preserve">Maintain CE </w:t>
            </w:r>
            <w:proofErr w:type="gramStart"/>
            <w:r w:rsidRPr="00211F4B">
              <w:rPr>
                <w:color w:val="000000" w:themeColor="text1"/>
              </w:rPr>
              <w:t>compliance</w:t>
            </w:r>
            <w:proofErr w:type="gramEnd"/>
          </w:p>
          <w:p w14:paraId="66DBBE19" w14:textId="29F5F53B" w:rsidR="008F6BBA" w:rsidRPr="0002173A" w:rsidRDefault="008F6BBA" w:rsidP="0002173A">
            <w:pPr>
              <w:pStyle w:val="ListParagraph"/>
              <w:numPr>
                <w:ilvl w:val="0"/>
                <w:numId w:val="5"/>
              </w:numPr>
            </w:pPr>
            <w:r w:rsidRPr="00211F4B">
              <w:rPr>
                <w:color w:val="000000" w:themeColor="text1"/>
              </w:rPr>
              <w:t>Participate in WFA operational training and exercises as required</w:t>
            </w:r>
          </w:p>
        </w:tc>
      </w:tr>
      <w:tr w:rsidR="008F6BBA" w:rsidRPr="0002782F" w14:paraId="73DA73D0" w14:textId="77777777" w:rsidTr="0002173A">
        <w:tc>
          <w:tcPr>
            <w:tcW w:w="3256" w:type="dxa"/>
          </w:tcPr>
          <w:p w14:paraId="5BCD8F34" w14:textId="77777777" w:rsidR="008F6BBA" w:rsidRPr="00211F4B" w:rsidRDefault="008F6BBA" w:rsidP="008F6BBA">
            <w:pPr>
              <w:rPr>
                <w:b/>
                <w:color w:val="000000" w:themeColor="text1"/>
              </w:rPr>
            </w:pPr>
            <w:r w:rsidRPr="00211F4B">
              <w:rPr>
                <w:b/>
                <w:color w:val="000000" w:themeColor="text1"/>
              </w:rPr>
              <w:t>Portfolio / Additional Duties</w:t>
            </w:r>
          </w:p>
          <w:p w14:paraId="28394287" w14:textId="77FBB59F" w:rsidR="008F6BBA" w:rsidRPr="0002173A" w:rsidRDefault="008F6BBA" w:rsidP="00211F4B">
            <w:pPr>
              <w:jc w:val="left"/>
            </w:pPr>
            <w:r w:rsidRPr="0002173A">
              <w:t>Undertake portfolio work and / or additional duties delegated by the PTS Manager and/or Shift Manager</w:t>
            </w:r>
          </w:p>
        </w:tc>
        <w:tc>
          <w:tcPr>
            <w:tcW w:w="5760" w:type="dxa"/>
          </w:tcPr>
          <w:p w14:paraId="27EBCD14" w14:textId="6FDA704F" w:rsidR="001D2E8D" w:rsidRPr="00211F4B" w:rsidRDefault="001D2E8D" w:rsidP="0002173A">
            <w:pPr>
              <w:pStyle w:val="ListParagraph"/>
              <w:numPr>
                <w:ilvl w:val="0"/>
                <w:numId w:val="5"/>
              </w:numPr>
              <w:rPr>
                <w:color w:val="000000" w:themeColor="text1"/>
              </w:rPr>
            </w:pPr>
            <w:r w:rsidRPr="001D2E8D">
              <w:rPr>
                <w:rFonts w:cs="Arial"/>
                <w:bCs/>
                <w:color w:val="000000" w:themeColor="text1"/>
              </w:rPr>
              <w:t>Complete all</w:t>
            </w:r>
            <w:r w:rsidRPr="00211F4B">
              <w:rPr>
                <w:color w:val="000000" w:themeColor="text1"/>
              </w:rPr>
              <w:t xml:space="preserve"> assigned duties to a high standard and in a timely manner.</w:t>
            </w:r>
          </w:p>
          <w:p w14:paraId="1C273124" w14:textId="2A137FDC" w:rsidR="001D2E8D" w:rsidRPr="00211F4B" w:rsidRDefault="001D2E8D" w:rsidP="0002173A">
            <w:pPr>
              <w:pStyle w:val="ListParagraph"/>
              <w:numPr>
                <w:ilvl w:val="0"/>
                <w:numId w:val="5"/>
              </w:numPr>
              <w:rPr>
                <w:color w:val="000000" w:themeColor="text1"/>
              </w:rPr>
            </w:pPr>
            <w:r w:rsidRPr="00211F4B">
              <w:rPr>
                <w:color w:val="000000" w:themeColor="text1"/>
              </w:rPr>
              <w:t xml:space="preserve">Assist with </w:t>
            </w:r>
            <w:r w:rsidRPr="001D2E8D">
              <w:rPr>
                <w:rFonts w:cs="Arial"/>
                <w:bCs/>
                <w:color w:val="000000" w:themeColor="text1"/>
              </w:rPr>
              <w:t>Events</w:t>
            </w:r>
            <w:r w:rsidRPr="00211F4B">
              <w:rPr>
                <w:color w:val="000000" w:themeColor="text1"/>
              </w:rPr>
              <w:t xml:space="preserve"> activity when </w:t>
            </w:r>
            <w:proofErr w:type="gramStart"/>
            <w:r w:rsidRPr="00211F4B">
              <w:rPr>
                <w:color w:val="000000" w:themeColor="text1"/>
              </w:rPr>
              <w:t>required</w:t>
            </w:r>
            <w:proofErr w:type="gramEnd"/>
          </w:p>
          <w:p w14:paraId="37B9F435" w14:textId="33B62B07" w:rsidR="008F6BBA" w:rsidRPr="0002173A" w:rsidRDefault="008F6BBA" w:rsidP="0002173A">
            <w:pPr>
              <w:pStyle w:val="ListParagraph"/>
              <w:numPr>
                <w:ilvl w:val="0"/>
                <w:numId w:val="5"/>
              </w:numPr>
            </w:pPr>
            <w:r w:rsidRPr="00211F4B">
              <w:rPr>
                <w:color w:val="000000" w:themeColor="text1"/>
              </w:rPr>
              <w:t>Constructively participate in team meetings</w:t>
            </w:r>
          </w:p>
        </w:tc>
      </w:tr>
      <w:tr w:rsidR="008F6BBA" w:rsidRPr="0002782F" w14:paraId="48C2DA91" w14:textId="77777777" w:rsidTr="00B813C2">
        <w:tc>
          <w:tcPr>
            <w:tcW w:w="3256" w:type="dxa"/>
          </w:tcPr>
          <w:p w14:paraId="5EA55F67" w14:textId="77777777" w:rsidR="008F6BBA" w:rsidRPr="0002782F" w:rsidRDefault="008F6BBA" w:rsidP="008F6BBA">
            <w:pPr>
              <w:jc w:val="left"/>
              <w:rPr>
                <w:rFonts w:cs="Arial"/>
                <w:b/>
                <w:szCs w:val="20"/>
              </w:rPr>
            </w:pPr>
            <w:r w:rsidRPr="0002782F">
              <w:rPr>
                <w:rFonts w:cs="Arial"/>
                <w:b/>
                <w:szCs w:val="20"/>
              </w:rPr>
              <w:t>Living WFA’s values</w:t>
            </w:r>
          </w:p>
          <w:p w14:paraId="0949C97D" w14:textId="2477D342" w:rsidR="008F6BBA" w:rsidRPr="0002782F" w:rsidRDefault="008F6BBA" w:rsidP="008F6BBA">
            <w:pPr>
              <w:jc w:val="left"/>
              <w:rPr>
                <w:rFonts w:cs="Arial"/>
                <w:bCs/>
                <w:szCs w:val="20"/>
              </w:rPr>
            </w:pPr>
            <w:r w:rsidRPr="0002782F">
              <w:rPr>
                <w:rFonts w:cs="Arial"/>
                <w:bCs/>
                <w:szCs w:val="20"/>
              </w:rPr>
              <w:t>WFA is a values-based organisation, and employees should be committed to upholding our values. Our values represent who we are, where we’re going and who we’re taking with us</w:t>
            </w:r>
          </w:p>
        </w:tc>
        <w:tc>
          <w:tcPr>
            <w:tcW w:w="5760" w:type="dxa"/>
          </w:tcPr>
          <w:p w14:paraId="6EC3766E" w14:textId="77777777" w:rsidR="008F6BBA" w:rsidRPr="0002782F" w:rsidRDefault="008F6BBA" w:rsidP="008F6BBA">
            <w:pPr>
              <w:pStyle w:val="ListParagraph"/>
              <w:numPr>
                <w:ilvl w:val="0"/>
                <w:numId w:val="6"/>
              </w:numPr>
              <w:rPr>
                <w:rFonts w:cs="Arial"/>
                <w:bCs/>
              </w:rPr>
            </w:pPr>
            <w:r w:rsidRPr="0002782F">
              <w:rPr>
                <w:rFonts w:cs="Arial"/>
                <w:bCs/>
              </w:rPr>
              <w:t xml:space="preserve">Be authentic, original true | </w:t>
            </w:r>
            <w:proofErr w:type="spellStart"/>
            <w:r w:rsidRPr="0002782F">
              <w:rPr>
                <w:rFonts w:cs="Arial"/>
                <w:bCs/>
              </w:rPr>
              <w:t>Mā</w:t>
            </w:r>
            <w:proofErr w:type="spellEnd"/>
            <w:r w:rsidRPr="0002782F">
              <w:rPr>
                <w:rFonts w:cs="Arial"/>
                <w:bCs/>
              </w:rPr>
              <w:t xml:space="preserve"> </w:t>
            </w:r>
            <w:proofErr w:type="spellStart"/>
            <w:r w:rsidRPr="0002782F">
              <w:rPr>
                <w:rFonts w:cs="Arial"/>
                <w:bCs/>
              </w:rPr>
              <w:t>pango</w:t>
            </w:r>
            <w:proofErr w:type="spellEnd"/>
            <w:r w:rsidRPr="0002782F">
              <w:rPr>
                <w:rFonts w:cs="Arial"/>
                <w:bCs/>
              </w:rPr>
              <w:t xml:space="preserve"> </w:t>
            </w:r>
            <w:proofErr w:type="spellStart"/>
            <w:r w:rsidRPr="0002782F">
              <w:rPr>
                <w:rFonts w:cs="Arial"/>
                <w:bCs/>
              </w:rPr>
              <w:t>mā</w:t>
            </w:r>
            <w:proofErr w:type="spellEnd"/>
            <w:r w:rsidRPr="0002782F">
              <w:rPr>
                <w:rFonts w:cs="Arial"/>
                <w:bCs/>
              </w:rPr>
              <w:t xml:space="preserve"> </w:t>
            </w:r>
            <w:proofErr w:type="spellStart"/>
            <w:r w:rsidRPr="0002782F">
              <w:rPr>
                <w:rFonts w:cs="Arial"/>
                <w:bCs/>
              </w:rPr>
              <w:t>whero</w:t>
            </w:r>
            <w:proofErr w:type="spellEnd"/>
            <w:r w:rsidRPr="0002782F">
              <w:rPr>
                <w:rFonts w:cs="Arial"/>
                <w:bCs/>
              </w:rPr>
              <w:t xml:space="preserve"> ka </w:t>
            </w:r>
            <w:proofErr w:type="spellStart"/>
            <w:r w:rsidRPr="0002782F">
              <w:rPr>
                <w:rFonts w:cs="Arial"/>
                <w:bCs/>
              </w:rPr>
              <w:t>oti</w:t>
            </w:r>
            <w:proofErr w:type="spellEnd"/>
            <w:r w:rsidRPr="0002782F">
              <w:rPr>
                <w:rFonts w:cs="Arial"/>
                <w:bCs/>
              </w:rPr>
              <w:t xml:space="preserve"> te </w:t>
            </w:r>
            <w:proofErr w:type="gramStart"/>
            <w:r w:rsidRPr="0002782F">
              <w:rPr>
                <w:rFonts w:cs="Arial"/>
                <w:bCs/>
              </w:rPr>
              <w:t>mahi</w:t>
            </w:r>
            <w:proofErr w:type="gramEnd"/>
          </w:p>
          <w:p w14:paraId="5BA358BD" w14:textId="77777777" w:rsidR="008F6BBA" w:rsidRPr="0002782F" w:rsidRDefault="008F6BBA" w:rsidP="008F6BBA">
            <w:pPr>
              <w:pStyle w:val="ListParagraph"/>
              <w:numPr>
                <w:ilvl w:val="0"/>
                <w:numId w:val="6"/>
              </w:numPr>
              <w:rPr>
                <w:rFonts w:cs="Arial"/>
                <w:bCs/>
              </w:rPr>
            </w:pPr>
            <w:r w:rsidRPr="0002782F">
              <w:rPr>
                <w:rFonts w:cs="Arial"/>
                <w:bCs/>
              </w:rPr>
              <w:t xml:space="preserve">Act with kindness | Aroha </w:t>
            </w:r>
            <w:proofErr w:type="spellStart"/>
            <w:r w:rsidRPr="0002782F">
              <w:rPr>
                <w:rFonts w:cs="Arial"/>
                <w:bCs/>
              </w:rPr>
              <w:t>atu</w:t>
            </w:r>
            <w:proofErr w:type="spellEnd"/>
            <w:r w:rsidRPr="0002782F">
              <w:rPr>
                <w:rFonts w:cs="Arial"/>
                <w:bCs/>
              </w:rPr>
              <w:t xml:space="preserve">, aroha </w:t>
            </w:r>
            <w:proofErr w:type="spellStart"/>
            <w:proofErr w:type="gramStart"/>
            <w:r w:rsidRPr="0002782F">
              <w:rPr>
                <w:rFonts w:cs="Arial"/>
                <w:bCs/>
              </w:rPr>
              <w:t>mai</w:t>
            </w:r>
            <w:proofErr w:type="spellEnd"/>
            <w:proofErr w:type="gramEnd"/>
          </w:p>
          <w:p w14:paraId="24903164" w14:textId="77777777" w:rsidR="008F6BBA" w:rsidRPr="0002782F" w:rsidRDefault="008F6BBA" w:rsidP="008F6BBA">
            <w:pPr>
              <w:pStyle w:val="ListParagraph"/>
              <w:numPr>
                <w:ilvl w:val="0"/>
                <w:numId w:val="6"/>
              </w:numPr>
              <w:rPr>
                <w:rFonts w:cs="Arial"/>
                <w:bCs/>
              </w:rPr>
            </w:pPr>
            <w:r w:rsidRPr="0002782F">
              <w:rPr>
                <w:rFonts w:cs="Arial"/>
                <w:bCs/>
              </w:rPr>
              <w:t xml:space="preserve">Lead by example | Mahia te mahi, </w:t>
            </w:r>
            <w:proofErr w:type="spellStart"/>
            <w:r w:rsidRPr="0002782F">
              <w:rPr>
                <w:rFonts w:cs="Arial"/>
                <w:bCs/>
              </w:rPr>
              <w:t>hei</w:t>
            </w:r>
            <w:proofErr w:type="spellEnd"/>
            <w:r w:rsidRPr="0002782F">
              <w:rPr>
                <w:rFonts w:cs="Arial"/>
                <w:bCs/>
              </w:rPr>
              <w:t xml:space="preserve"> </w:t>
            </w:r>
            <w:proofErr w:type="spellStart"/>
            <w:r w:rsidRPr="0002782F">
              <w:rPr>
                <w:rFonts w:cs="Arial"/>
                <w:bCs/>
              </w:rPr>
              <w:t>painga</w:t>
            </w:r>
            <w:proofErr w:type="spellEnd"/>
            <w:r w:rsidRPr="0002782F">
              <w:rPr>
                <w:rFonts w:cs="Arial"/>
                <w:bCs/>
              </w:rPr>
              <w:t xml:space="preserve"> </w:t>
            </w:r>
            <w:proofErr w:type="spellStart"/>
            <w:r w:rsidRPr="0002782F">
              <w:rPr>
                <w:rFonts w:cs="Arial"/>
                <w:bCs/>
              </w:rPr>
              <w:t>mo</w:t>
            </w:r>
            <w:proofErr w:type="spellEnd"/>
            <w:r w:rsidRPr="0002782F">
              <w:rPr>
                <w:rFonts w:cs="Arial"/>
                <w:bCs/>
              </w:rPr>
              <w:t xml:space="preserve"> te iwi</w:t>
            </w:r>
          </w:p>
          <w:p w14:paraId="4AC37DED" w14:textId="77777777" w:rsidR="008F6BBA" w:rsidRPr="0002782F" w:rsidRDefault="008F6BBA" w:rsidP="008F6BBA">
            <w:pPr>
              <w:pStyle w:val="ListParagraph"/>
              <w:numPr>
                <w:ilvl w:val="0"/>
                <w:numId w:val="6"/>
              </w:numPr>
              <w:rPr>
                <w:rFonts w:cs="Arial"/>
                <w:bCs/>
              </w:rPr>
            </w:pPr>
            <w:r w:rsidRPr="0002782F">
              <w:rPr>
                <w:rFonts w:cs="Arial"/>
                <w:bCs/>
              </w:rPr>
              <w:t xml:space="preserve">Keep getting better together | </w:t>
            </w:r>
            <w:proofErr w:type="spellStart"/>
            <w:r w:rsidRPr="0002782F">
              <w:rPr>
                <w:rFonts w:cs="Arial"/>
                <w:bCs/>
              </w:rPr>
              <w:t>Whaia</w:t>
            </w:r>
            <w:proofErr w:type="spellEnd"/>
            <w:r w:rsidRPr="0002782F">
              <w:rPr>
                <w:rFonts w:cs="Arial"/>
                <w:bCs/>
              </w:rPr>
              <w:t xml:space="preserve"> e koe te iti </w:t>
            </w:r>
            <w:proofErr w:type="spellStart"/>
            <w:r w:rsidRPr="0002782F">
              <w:rPr>
                <w:rFonts w:cs="Arial"/>
                <w:bCs/>
              </w:rPr>
              <w:t>kahurangi</w:t>
            </w:r>
            <w:proofErr w:type="spellEnd"/>
          </w:p>
        </w:tc>
      </w:tr>
      <w:tr w:rsidR="008F6BBA" w:rsidRPr="0002782F" w14:paraId="2422D508" w14:textId="77777777" w:rsidTr="0002173A">
        <w:tc>
          <w:tcPr>
            <w:tcW w:w="3256" w:type="dxa"/>
          </w:tcPr>
          <w:p w14:paraId="7647D4F9" w14:textId="491CE9D2" w:rsidR="008F6BBA" w:rsidRPr="0002173A" w:rsidRDefault="008F6BBA" w:rsidP="00211F4B">
            <w:pPr>
              <w:jc w:val="left"/>
              <w:rPr>
                <w:b/>
              </w:rPr>
            </w:pPr>
            <w:r w:rsidRPr="0002173A">
              <w:rPr>
                <w:b/>
              </w:rPr>
              <w:t>Health and Safety</w:t>
            </w:r>
          </w:p>
          <w:p w14:paraId="3CC24EAA" w14:textId="75430164" w:rsidR="008F6BBA" w:rsidRPr="0002782F" w:rsidRDefault="008F6BBA" w:rsidP="008F6BBA">
            <w:pPr>
              <w:jc w:val="left"/>
              <w:rPr>
                <w:rFonts w:cs="Arial"/>
                <w:bCs/>
                <w:szCs w:val="20"/>
              </w:rPr>
            </w:pPr>
            <w:r w:rsidRPr="0002782F">
              <w:rPr>
                <w:rFonts w:cs="Arial"/>
                <w:bCs/>
                <w:szCs w:val="20"/>
              </w:rPr>
              <w:t>Complies with responsibilities under the Health &amp; Safety at Work Act 2015.</w:t>
            </w:r>
          </w:p>
          <w:p w14:paraId="0550B37E" w14:textId="77777777" w:rsidR="008F6BBA" w:rsidRPr="0002782F" w:rsidRDefault="008F6BBA" w:rsidP="008F6BBA">
            <w:pPr>
              <w:jc w:val="left"/>
              <w:rPr>
                <w:rFonts w:cs="Arial"/>
                <w:bCs/>
                <w:szCs w:val="20"/>
              </w:rPr>
            </w:pPr>
          </w:p>
          <w:p w14:paraId="04029330" w14:textId="77777777" w:rsidR="008F6BBA" w:rsidRPr="0002173A" w:rsidRDefault="008F6BBA" w:rsidP="00211F4B">
            <w:pPr>
              <w:jc w:val="left"/>
              <w:rPr>
                <w:b/>
              </w:rPr>
            </w:pPr>
            <w:r w:rsidRPr="0002782F">
              <w:rPr>
                <w:rFonts w:cs="Arial"/>
                <w:bCs/>
                <w:szCs w:val="20"/>
              </w:rPr>
              <w:t>In the performance of assigned duties, maintains and actively participates in supporting a safe and healthy workplace</w:t>
            </w:r>
          </w:p>
        </w:tc>
        <w:tc>
          <w:tcPr>
            <w:tcW w:w="5760" w:type="dxa"/>
          </w:tcPr>
          <w:p w14:paraId="71D54491" w14:textId="77777777" w:rsidR="008F6BBA" w:rsidRPr="0002173A" w:rsidRDefault="008F6BBA" w:rsidP="008F6BBA">
            <w:r w:rsidRPr="0002173A">
              <w:t xml:space="preserve">All employees are responsible for: </w:t>
            </w:r>
          </w:p>
          <w:p w14:paraId="1DB46E5B" w14:textId="77777777" w:rsidR="008F6BBA" w:rsidRPr="0002173A" w:rsidRDefault="008F6BBA" w:rsidP="008F6BBA">
            <w:pPr>
              <w:pStyle w:val="ListParagraph"/>
              <w:numPr>
                <w:ilvl w:val="0"/>
                <w:numId w:val="6"/>
              </w:numPr>
            </w:pPr>
            <w:r w:rsidRPr="0002173A">
              <w:t xml:space="preserve">Working in a safe manner to prevent risk of harm to themselves, others, or the environment. </w:t>
            </w:r>
          </w:p>
          <w:p w14:paraId="2DFA6051" w14:textId="77777777" w:rsidR="008F6BBA" w:rsidRPr="00211F4B" w:rsidRDefault="008F6BBA" w:rsidP="0002173A">
            <w:pPr>
              <w:pStyle w:val="ListParagraph"/>
              <w:numPr>
                <w:ilvl w:val="0"/>
                <w:numId w:val="6"/>
              </w:numPr>
            </w:pPr>
            <w:r w:rsidRPr="0002173A">
              <w:t>Complying and co-operating with any reasonable instruction, WFA health and safety policies and procedures and legislative requirements</w:t>
            </w:r>
          </w:p>
          <w:p w14:paraId="794DD34C" w14:textId="77777777" w:rsidR="008F6BBA" w:rsidRPr="0002173A" w:rsidRDefault="008F6BBA" w:rsidP="008F6BBA">
            <w:pPr>
              <w:pStyle w:val="ListParagraph"/>
              <w:numPr>
                <w:ilvl w:val="0"/>
                <w:numId w:val="6"/>
              </w:numPr>
            </w:pPr>
            <w:r w:rsidRPr="0002173A">
              <w:t xml:space="preserve">Reporting hazards, risks, and incidents (accidents, harm, and near misses), and ensuring reporting and recording is in accordance with WFA policies and procedures. </w:t>
            </w:r>
          </w:p>
          <w:p w14:paraId="39AFFC93" w14:textId="77777777" w:rsidR="008F6BBA" w:rsidRPr="0002173A" w:rsidRDefault="008F6BBA" w:rsidP="008F6BBA">
            <w:pPr>
              <w:pStyle w:val="ListParagraph"/>
              <w:numPr>
                <w:ilvl w:val="0"/>
                <w:numId w:val="6"/>
              </w:numPr>
            </w:pPr>
            <w:r w:rsidRPr="0002173A">
              <w:t xml:space="preserve">Participating in incident investigations and taking an active role in rehabilitation following an injury or illness. </w:t>
            </w:r>
          </w:p>
          <w:p w14:paraId="2F7977E2" w14:textId="26994CF2" w:rsidR="008F6BBA" w:rsidRPr="0002173A" w:rsidRDefault="008F6BBA" w:rsidP="008F6BBA">
            <w:pPr>
              <w:pStyle w:val="ListParagraph"/>
              <w:numPr>
                <w:ilvl w:val="0"/>
                <w:numId w:val="6"/>
              </w:numPr>
            </w:pPr>
            <w:r w:rsidRPr="0002173A">
              <w:t xml:space="preserve">Alerting managers and health and safety representatives to any observed unsafe </w:t>
            </w:r>
            <w:r w:rsidR="0002782F" w:rsidRPr="0002782F">
              <w:rPr>
                <w:rFonts w:cs="Arial"/>
              </w:rPr>
              <w:t>behaviours</w:t>
            </w:r>
            <w:r w:rsidRPr="0002173A">
              <w:t xml:space="preserve"> or situations. </w:t>
            </w:r>
          </w:p>
          <w:p w14:paraId="61F8E2D4" w14:textId="13BBB648" w:rsidR="008F6BBA" w:rsidRPr="0002173A" w:rsidRDefault="008F6BBA" w:rsidP="008F6BBA">
            <w:pPr>
              <w:pStyle w:val="ListParagraph"/>
              <w:numPr>
                <w:ilvl w:val="0"/>
                <w:numId w:val="6"/>
              </w:numPr>
            </w:pPr>
            <w:r w:rsidRPr="0002173A">
              <w:t>Actively participating in health and safety training and alerting</w:t>
            </w:r>
            <w:r w:rsidR="00770BCA" w:rsidRPr="0095382C">
              <w:rPr>
                <w:rFonts w:cs="Arial"/>
                <w:szCs w:val="20"/>
                <w:lang w:val="en-US"/>
              </w:rPr>
              <w:t xml:space="preserve"> manager(s) where additional training or support may be required.</w:t>
            </w:r>
          </w:p>
        </w:tc>
      </w:tr>
    </w:tbl>
    <w:p w14:paraId="67534A9A" w14:textId="77777777" w:rsidR="0043036A" w:rsidRPr="0002782F" w:rsidRDefault="000536EF" w:rsidP="000536EF">
      <w:pPr>
        <w:pStyle w:val="Heading2"/>
      </w:pPr>
      <w:bookmarkStart w:id="5" w:name="_Hlk114655906"/>
      <w:r w:rsidRPr="0002782F">
        <w:lastRenderedPageBreak/>
        <w:t>Relationships and delegations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795"/>
        <w:gridCol w:w="5434"/>
      </w:tblGrid>
      <w:tr w:rsidR="000536EF" w:rsidRPr="0002782F" w14:paraId="674E3C12" w14:textId="77777777" w:rsidTr="00837D9E">
        <w:trPr>
          <w:trHeight w:val="477"/>
        </w:trPr>
        <w:tc>
          <w:tcPr>
            <w:tcW w:w="1838" w:type="dxa"/>
            <w:vMerge w:val="restart"/>
            <w:shd w:val="clear" w:color="auto" w:fill="1F3864" w:themeFill="accent1" w:themeFillShade="80"/>
          </w:tcPr>
          <w:p w14:paraId="0161E6B7" w14:textId="77777777" w:rsidR="000536EF" w:rsidRPr="0002782F" w:rsidRDefault="000536EF" w:rsidP="009A523A">
            <w:pPr>
              <w:pStyle w:val="Tableheading"/>
            </w:pPr>
            <w:bookmarkStart w:id="6" w:name="_Hlk112062120"/>
            <w:r w:rsidRPr="0002782F">
              <w:t>Reporting Structure</w:t>
            </w:r>
          </w:p>
        </w:tc>
        <w:tc>
          <w:tcPr>
            <w:tcW w:w="1795" w:type="dxa"/>
            <w:tcBorders>
              <w:right w:val="single" w:sz="4" w:space="0" w:color="FFFFFF" w:themeColor="background1"/>
            </w:tcBorders>
            <w:shd w:val="clear" w:color="auto" w:fill="auto"/>
          </w:tcPr>
          <w:p w14:paraId="23DCBC1F" w14:textId="77777777" w:rsidR="000536EF" w:rsidRPr="0002782F" w:rsidRDefault="000536EF" w:rsidP="00334F97">
            <w:pPr>
              <w:rPr>
                <w:rFonts w:cs="Arial"/>
                <w:b/>
                <w:bCs/>
                <w:szCs w:val="20"/>
              </w:rPr>
            </w:pPr>
            <w:r w:rsidRPr="0002782F">
              <w:rPr>
                <w:rFonts w:cs="Arial"/>
                <w:b/>
                <w:bCs/>
                <w:szCs w:val="20"/>
              </w:rPr>
              <w:t>Manager:</w:t>
            </w:r>
          </w:p>
        </w:tc>
        <w:tc>
          <w:tcPr>
            <w:tcW w:w="5434" w:type="dxa"/>
            <w:tcBorders>
              <w:left w:val="single" w:sz="4" w:space="0" w:color="FFFFFF" w:themeColor="background1"/>
            </w:tcBorders>
            <w:shd w:val="clear" w:color="auto" w:fill="auto"/>
          </w:tcPr>
          <w:p w14:paraId="6629A93B" w14:textId="079734EA" w:rsidR="000536EF" w:rsidRPr="0002782F" w:rsidRDefault="008F6BBA" w:rsidP="00334F97">
            <w:pPr>
              <w:rPr>
                <w:rFonts w:cs="Arial"/>
                <w:szCs w:val="20"/>
              </w:rPr>
            </w:pPr>
            <w:r w:rsidRPr="0002782F">
              <w:rPr>
                <w:rFonts w:cs="Arial"/>
                <w:szCs w:val="20"/>
              </w:rPr>
              <w:t>PTS Team Leader</w:t>
            </w:r>
          </w:p>
        </w:tc>
      </w:tr>
      <w:tr w:rsidR="000536EF" w:rsidRPr="0002782F" w14:paraId="2C1CED68" w14:textId="77777777" w:rsidTr="00837D9E">
        <w:trPr>
          <w:trHeight w:val="413"/>
        </w:trPr>
        <w:tc>
          <w:tcPr>
            <w:tcW w:w="1838" w:type="dxa"/>
            <w:vMerge/>
            <w:shd w:val="clear" w:color="auto" w:fill="1F3864" w:themeFill="accent1" w:themeFillShade="80"/>
          </w:tcPr>
          <w:p w14:paraId="3F637BD2" w14:textId="77777777" w:rsidR="000536EF" w:rsidRPr="0002782F" w:rsidRDefault="000536EF" w:rsidP="009A523A">
            <w:pPr>
              <w:pStyle w:val="Tableheading"/>
            </w:pPr>
          </w:p>
        </w:tc>
        <w:tc>
          <w:tcPr>
            <w:tcW w:w="1795" w:type="dxa"/>
            <w:tcBorders>
              <w:right w:val="single" w:sz="4" w:space="0" w:color="FFFFFF" w:themeColor="background1"/>
            </w:tcBorders>
          </w:tcPr>
          <w:p w14:paraId="6691F5BD" w14:textId="77777777" w:rsidR="000536EF" w:rsidRPr="0002782F" w:rsidRDefault="000536EF" w:rsidP="00334F97">
            <w:pPr>
              <w:rPr>
                <w:rFonts w:cs="Arial"/>
                <w:b/>
                <w:bCs/>
                <w:szCs w:val="20"/>
              </w:rPr>
            </w:pPr>
            <w:r w:rsidRPr="0002782F">
              <w:rPr>
                <w:rFonts w:cs="Arial"/>
                <w:b/>
                <w:bCs/>
                <w:szCs w:val="20"/>
              </w:rPr>
              <w:t>Peers:</w:t>
            </w:r>
          </w:p>
        </w:tc>
        <w:tc>
          <w:tcPr>
            <w:tcW w:w="5434" w:type="dxa"/>
            <w:tcBorders>
              <w:left w:val="single" w:sz="4" w:space="0" w:color="FFFFFF" w:themeColor="background1"/>
            </w:tcBorders>
            <w:shd w:val="clear" w:color="auto" w:fill="auto"/>
          </w:tcPr>
          <w:p w14:paraId="088D3452" w14:textId="349E6DE4" w:rsidR="000536EF" w:rsidRPr="0002782F" w:rsidRDefault="003228FB" w:rsidP="00334F97">
            <w:pPr>
              <w:rPr>
                <w:rFonts w:cs="Arial"/>
                <w:szCs w:val="20"/>
              </w:rPr>
            </w:pPr>
            <w:r w:rsidRPr="0002782F">
              <w:rPr>
                <w:rFonts w:cs="Arial"/>
                <w:szCs w:val="20"/>
              </w:rPr>
              <w:t>Patient Transfer Officers</w:t>
            </w:r>
            <w:r w:rsidR="000266C3" w:rsidRPr="0002782F">
              <w:rPr>
                <w:rFonts w:cs="Arial"/>
                <w:szCs w:val="20"/>
              </w:rPr>
              <w:t>, Patient Transfer Coordinator</w:t>
            </w:r>
          </w:p>
        </w:tc>
      </w:tr>
      <w:tr w:rsidR="000536EF" w:rsidRPr="0002782F" w14:paraId="1ED5BCF0" w14:textId="77777777" w:rsidTr="00837D9E">
        <w:trPr>
          <w:trHeight w:val="416"/>
        </w:trPr>
        <w:tc>
          <w:tcPr>
            <w:tcW w:w="1838" w:type="dxa"/>
            <w:vMerge/>
            <w:shd w:val="clear" w:color="auto" w:fill="1F3864" w:themeFill="accent1" w:themeFillShade="80"/>
          </w:tcPr>
          <w:p w14:paraId="6CCC6A6C" w14:textId="77777777" w:rsidR="000536EF" w:rsidRPr="0002782F" w:rsidRDefault="000536EF" w:rsidP="009A523A">
            <w:pPr>
              <w:pStyle w:val="Tableheading"/>
            </w:pPr>
          </w:p>
        </w:tc>
        <w:tc>
          <w:tcPr>
            <w:tcW w:w="1795" w:type="dxa"/>
            <w:tcBorders>
              <w:right w:val="single" w:sz="4" w:space="0" w:color="FFFFFF" w:themeColor="background1"/>
            </w:tcBorders>
          </w:tcPr>
          <w:p w14:paraId="791BA18C" w14:textId="77777777" w:rsidR="000536EF" w:rsidRPr="0002782F" w:rsidRDefault="000536EF" w:rsidP="00334F97">
            <w:pPr>
              <w:rPr>
                <w:rFonts w:cs="Arial"/>
                <w:b/>
                <w:bCs/>
                <w:szCs w:val="20"/>
              </w:rPr>
            </w:pPr>
            <w:r w:rsidRPr="0002782F">
              <w:rPr>
                <w:rFonts w:cs="Arial"/>
                <w:b/>
                <w:bCs/>
                <w:szCs w:val="20"/>
              </w:rPr>
              <w:t>Direct Reports:</w:t>
            </w:r>
          </w:p>
        </w:tc>
        <w:tc>
          <w:tcPr>
            <w:tcW w:w="5434" w:type="dxa"/>
            <w:tcBorders>
              <w:left w:val="single" w:sz="4" w:space="0" w:color="FFFFFF" w:themeColor="background1"/>
            </w:tcBorders>
            <w:shd w:val="clear" w:color="auto" w:fill="auto"/>
          </w:tcPr>
          <w:p w14:paraId="341182DA" w14:textId="77777777" w:rsidR="000536EF" w:rsidRPr="0002782F" w:rsidRDefault="000536EF" w:rsidP="00334F97">
            <w:pPr>
              <w:rPr>
                <w:rFonts w:cs="Arial"/>
                <w:szCs w:val="20"/>
              </w:rPr>
            </w:pPr>
            <w:r w:rsidRPr="0002782F">
              <w:rPr>
                <w:rFonts w:cs="Arial"/>
                <w:szCs w:val="20"/>
              </w:rPr>
              <w:t>Nil</w:t>
            </w:r>
          </w:p>
        </w:tc>
      </w:tr>
      <w:tr w:rsidR="000536EF" w:rsidRPr="0002782F" w14:paraId="50BA55B7" w14:textId="77777777" w:rsidTr="00837D9E">
        <w:trPr>
          <w:trHeight w:val="510"/>
        </w:trPr>
        <w:tc>
          <w:tcPr>
            <w:tcW w:w="1838" w:type="dxa"/>
            <w:vMerge w:val="restart"/>
            <w:shd w:val="clear" w:color="auto" w:fill="1F3864" w:themeFill="accent1" w:themeFillShade="80"/>
          </w:tcPr>
          <w:p w14:paraId="08BE1191" w14:textId="77777777" w:rsidR="000536EF" w:rsidRPr="0002782F" w:rsidRDefault="000536EF" w:rsidP="009A523A">
            <w:pPr>
              <w:pStyle w:val="Tableheading"/>
            </w:pPr>
            <w:r w:rsidRPr="0002782F">
              <w:t>Key relationships</w:t>
            </w:r>
          </w:p>
        </w:tc>
        <w:tc>
          <w:tcPr>
            <w:tcW w:w="1795" w:type="dxa"/>
            <w:tcBorders>
              <w:right w:val="single" w:sz="4" w:space="0" w:color="FFFFFF" w:themeColor="background1"/>
            </w:tcBorders>
          </w:tcPr>
          <w:p w14:paraId="7EB49B00" w14:textId="77777777" w:rsidR="000536EF" w:rsidRPr="0002782F" w:rsidRDefault="000536EF" w:rsidP="00334F97">
            <w:pPr>
              <w:rPr>
                <w:rFonts w:cs="Arial"/>
                <w:b/>
                <w:bCs/>
                <w:szCs w:val="20"/>
              </w:rPr>
            </w:pPr>
            <w:r w:rsidRPr="0002782F">
              <w:rPr>
                <w:rFonts w:cs="Arial"/>
                <w:b/>
                <w:bCs/>
                <w:szCs w:val="20"/>
              </w:rPr>
              <w:t>Internal:</w:t>
            </w:r>
          </w:p>
        </w:tc>
        <w:tc>
          <w:tcPr>
            <w:tcW w:w="5434" w:type="dxa"/>
            <w:tcBorders>
              <w:left w:val="single" w:sz="4" w:space="0" w:color="FFFFFF" w:themeColor="background1"/>
            </w:tcBorders>
            <w:shd w:val="clear" w:color="auto" w:fill="auto"/>
          </w:tcPr>
          <w:p w14:paraId="71AB3919" w14:textId="45F26F22" w:rsidR="000536EF" w:rsidRPr="0002782F" w:rsidRDefault="008F6BBA" w:rsidP="00334F97">
            <w:pPr>
              <w:rPr>
                <w:rFonts w:cs="Arial"/>
                <w:szCs w:val="20"/>
              </w:rPr>
            </w:pPr>
            <w:r w:rsidRPr="0002782F">
              <w:rPr>
                <w:rFonts w:cs="Arial"/>
                <w:szCs w:val="20"/>
              </w:rPr>
              <w:t>Comms Centre Staff, Paramedics, Clinical Education, other WFA staff and volunteers</w:t>
            </w:r>
          </w:p>
        </w:tc>
      </w:tr>
      <w:tr w:rsidR="000536EF" w:rsidRPr="0002782F" w14:paraId="05EBAEF4" w14:textId="77777777" w:rsidTr="00837D9E">
        <w:trPr>
          <w:trHeight w:val="510"/>
        </w:trPr>
        <w:tc>
          <w:tcPr>
            <w:tcW w:w="1838" w:type="dxa"/>
            <w:vMerge/>
            <w:shd w:val="clear" w:color="auto" w:fill="1F3864" w:themeFill="accent1" w:themeFillShade="80"/>
          </w:tcPr>
          <w:p w14:paraId="17771B09" w14:textId="77777777" w:rsidR="000536EF" w:rsidRPr="0002782F" w:rsidRDefault="000536EF" w:rsidP="009A523A">
            <w:pPr>
              <w:pStyle w:val="Tableheading"/>
            </w:pPr>
          </w:p>
        </w:tc>
        <w:tc>
          <w:tcPr>
            <w:tcW w:w="1795" w:type="dxa"/>
            <w:tcBorders>
              <w:right w:val="single" w:sz="4" w:space="0" w:color="FFFFFF" w:themeColor="background1"/>
            </w:tcBorders>
          </w:tcPr>
          <w:p w14:paraId="4F54DBAB" w14:textId="77777777" w:rsidR="000536EF" w:rsidRPr="0002782F" w:rsidRDefault="000536EF" w:rsidP="00334F97">
            <w:pPr>
              <w:rPr>
                <w:rFonts w:cs="Arial"/>
                <w:b/>
                <w:bCs/>
                <w:szCs w:val="20"/>
              </w:rPr>
            </w:pPr>
            <w:r w:rsidRPr="0002782F">
              <w:rPr>
                <w:rFonts w:cs="Arial"/>
                <w:b/>
                <w:bCs/>
                <w:szCs w:val="20"/>
              </w:rPr>
              <w:t>External:</w:t>
            </w:r>
          </w:p>
        </w:tc>
        <w:tc>
          <w:tcPr>
            <w:tcW w:w="5434" w:type="dxa"/>
            <w:tcBorders>
              <w:left w:val="single" w:sz="4" w:space="0" w:color="FFFFFF" w:themeColor="background1"/>
            </w:tcBorders>
            <w:shd w:val="clear" w:color="auto" w:fill="auto"/>
          </w:tcPr>
          <w:p w14:paraId="057C2031" w14:textId="193CB753" w:rsidR="008F6BBA" w:rsidRPr="0002782F" w:rsidRDefault="008F6BBA" w:rsidP="00334F97">
            <w:pPr>
              <w:rPr>
                <w:rFonts w:cs="Arial"/>
                <w:szCs w:val="20"/>
              </w:rPr>
            </w:pPr>
            <w:r w:rsidRPr="0002782F">
              <w:rPr>
                <w:rFonts w:cs="Arial"/>
                <w:szCs w:val="20"/>
              </w:rPr>
              <w:t>Health providers (e.g. DHBs, PHOs, aged care facilities etc), patients, observers</w:t>
            </w:r>
          </w:p>
        </w:tc>
      </w:tr>
      <w:tr w:rsidR="000536EF" w:rsidRPr="0002782F" w14:paraId="40CDEDBE" w14:textId="77777777" w:rsidTr="00837D9E">
        <w:trPr>
          <w:trHeight w:val="510"/>
        </w:trPr>
        <w:tc>
          <w:tcPr>
            <w:tcW w:w="1838" w:type="dxa"/>
            <w:shd w:val="clear" w:color="auto" w:fill="1F3864" w:themeFill="accent1" w:themeFillShade="80"/>
          </w:tcPr>
          <w:p w14:paraId="3DA36E21" w14:textId="77777777" w:rsidR="000536EF" w:rsidRPr="0002782F" w:rsidRDefault="000536EF" w:rsidP="009A523A">
            <w:pPr>
              <w:pStyle w:val="Tableheading"/>
            </w:pPr>
            <w:r w:rsidRPr="0002782F">
              <w:t>delegations &amp; authorities</w:t>
            </w:r>
          </w:p>
        </w:tc>
        <w:tc>
          <w:tcPr>
            <w:tcW w:w="1795" w:type="dxa"/>
            <w:tcBorders>
              <w:right w:val="single" w:sz="4" w:space="0" w:color="FFFFFF" w:themeColor="background1"/>
            </w:tcBorders>
          </w:tcPr>
          <w:p w14:paraId="41C4B743" w14:textId="77777777" w:rsidR="000536EF" w:rsidRPr="0002782F" w:rsidRDefault="000536EF" w:rsidP="00334F97">
            <w:pPr>
              <w:rPr>
                <w:rFonts w:cs="Arial"/>
                <w:b/>
                <w:bCs/>
                <w:szCs w:val="20"/>
              </w:rPr>
            </w:pPr>
            <w:r w:rsidRPr="0002782F">
              <w:rPr>
                <w:rFonts w:cs="Arial"/>
                <w:b/>
                <w:bCs/>
                <w:szCs w:val="20"/>
              </w:rPr>
              <w:t>Delegation Level:</w:t>
            </w:r>
          </w:p>
        </w:tc>
        <w:tc>
          <w:tcPr>
            <w:tcW w:w="5434" w:type="dxa"/>
            <w:tcBorders>
              <w:left w:val="single" w:sz="4" w:space="0" w:color="FFFFFF" w:themeColor="background1"/>
            </w:tcBorders>
            <w:shd w:val="clear" w:color="auto" w:fill="auto"/>
          </w:tcPr>
          <w:p w14:paraId="32B765EC" w14:textId="1497AD37" w:rsidR="000536EF" w:rsidRPr="0002782F" w:rsidRDefault="00FE7BF3" w:rsidP="00334F97">
            <w:r w:rsidRPr="0002782F">
              <w:rPr>
                <w:rFonts w:cs="Arial"/>
                <w:szCs w:val="20"/>
              </w:rPr>
              <w:t>Nil</w:t>
            </w:r>
          </w:p>
        </w:tc>
      </w:tr>
    </w:tbl>
    <w:bookmarkEnd w:id="5"/>
    <w:bookmarkEnd w:id="6"/>
    <w:p w14:paraId="37267827" w14:textId="77777777" w:rsidR="000536EF" w:rsidRPr="0002782F" w:rsidRDefault="000536EF" w:rsidP="000536EF">
      <w:pPr>
        <w:pStyle w:val="Heading2"/>
      </w:pPr>
      <w:r w:rsidRPr="0002782F">
        <w:t>Capability profile</w:t>
      </w:r>
    </w:p>
    <w:p w14:paraId="59DC39BF" w14:textId="77777777" w:rsidR="000536EF" w:rsidRPr="0002173A" w:rsidRDefault="000536EF" w:rsidP="0002173A">
      <w:pPr>
        <w:pStyle w:val="Heading3"/>
      </w:pPr>
      <w:r w:rsidRPr="0002173A">
        <w:t>Competencies</w:t>
      </w:r>
    </w:p>
    <w:p w14:paraId="45533A4F" w14:textId="4CD70D13" w:rsidR="000536EF" w:rsidRPr="0002173A" w:rsidRDefault="000536EF" w:rsidP="00FE7BF3">
      <w:pPr>
        <w:rPr>
          <w:color w:val="000000" w:themeColor="text1"/>
        </w:rPr>
      </w:pPr>
      <w:r w:rsidRPr="00211F4B">
        <w:rPr>
          <w:color w:val="000000" w:themeColor="text1"/>
        </w:rPr>
        <w:t>Competent performance in the role requires demonstration of the following competencies. These competencies provide a framework for selection and development.</w:t>
      </w:r>
      <w:r w:rsidRPr="0002782F">
        <w:rPr>
          <w:rFonts w:cs="Arial"/>
          <w:color w:val="000000" w:themeColor="text1"/>
          <w:szCs w:val="20"/>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6869"/>
      </w:tblGrid>
      <w:tr w:rsidR="00211F4B" w:rsidRPr="0002782F" w14:paraId="16D93FDA" w14:textId="77777777" w:rsidTr="00837D9E">
        <w:trPr>
          <w:tblHeader/>
        </w:trPr>
        <w:tc>
          <w:tcPr>
            <w:tcW w:w="2198" w:type="dxa"/>
            <w:shd w:val="clear" w:color="auto" w:fill="1F3864" w:themeFill="accent1" w:themeFillShade="80"/>
          </w:tcPr>
          <w:p w14:paraId="24F0C0BE" w14:textId="77777777" w:rsidR="000536EF" w:rsidRPr="0002173A" w:rsidRDefault="000536EF" w:rsidP="0002173A">
            <w:pPr>
              <w:pStyle w:val="Tableheading"/>
            </w:pPr>
            <w:r w:rsidRPr="0002173A">
              <w:t>Core Competency</w:t>
            </w:r>
          </w:p>
        </w:tc>
        <w:tc>
          <w:tcPr>
            <w:tcW w:w="6869" w:type="dxa"/>
            <w:shd w:val="clear" w:color="auto" w:fill="1F3864" w:themeFill="accent1" w:themeFillShade="80"/>
          </w:tcPr>
          <w:p w14:paraId="431EFCE9" w14:textId="77777777" w:rsidR="000536EF" w:rsidRPr="0002173A" w:rsidRDefault="000536EF" w:rsidP="0002173A">
            <w:pPr>
              <w:pStyle w:val="Tableheading"/>
            </w:pPr>
            <w:r w:rsidRPr="0002173A">
              <w:t>Key Behaviours</w:t>
            </w:r>
          </w:p>
        </w:tc>
      </w:tr>
      <w:tr w:rsidR="00FE7BF3" w:rsidRPr="0002782F" w14:paraId="072BD24C" w14:textId="77777777" w:rsidTr="0002173A">
        <w:trPr>
          <w:trHeight w:val="510"/>
        </w:trPr>
        <w:tc>
          <w:tcPr>
            <w:tcW w:w="2198" w:type="dxa"/>
            <w:shd w:val="clear" w:color="auto" w:fill="auto"/>
          </w:tcPr>
          <w:p w14:paraId="0E547682" w14:textId="117A3011" w:rsidR="00FE7BF3" w:rsidRPr="0002173A" w:rsidRDefault="00FE7BF3" w:rsidP="0002173A">
            <w:pPr>
              <w:spacing w:after="0"/>
              <w:rPr>
                <w:b/>
              </w:rPr>
            </w:pPr>
            <w:r w:rsidRPr="0002173A">
              <w:rPr>
                <w:b/>
                <w:color w:val="000000" w:themeColor="text1"/>
              </w:rPr>
              <w:t>Customer Focus</w:t>
            </w:r>
          </w:p>
        </w:tc>
        <w:tc>
          <w:tcPr>
            <w:tcW w:w="6869" w:type="dxa"/>
            <w:shd w:val="clear" w:color="auto" w:fill="auto"/>
          </w:tcPr>
          <w:p w14:paraId="71CB26F1" w14:textId="77777777" w:rsidR="00FE7BF3" w:rsidRPr="0002173A" w:rsidRDefault="00FE7BF3" w:rsidP="0002173A">
            <w:pPr>
              <w:pStyle w:val="ListParagraph"/>
              <w:numPr>
                <w:ilvl w:val="0"/>
                <w:numId w:val="9"/>
              </w:numPr>
            </w:pPr>
            <w:r w:rsidRPr="0002173A">
              <w:t>Gains insight into customer needs</w:t>
            </w:r>
          </w:p>
          <w:p w14:paraId="19A1D248" w14:textId="77777777" w:rsidR="00FE7BF3" w:rsidRPr="0002173A" w:rsidRDefault="00FE7BF3" w:rsidP="0002173A">
            <w:pPr>
              <w:pStyle w:val="ListParagraph"/>
              <w:numPr>
                <w:ilvl w:val="0"/>
                <w:numId w:val="9"/>
              </w:numPr>
            </w:pPr>
            <w:r w:rsidRPr="0002173A">
              <w:t xml:space="preserve">Identifies opportunities that benefit the </w:t>
            </w:r>
            <w:proofErr w:type="gramStart"/>
            <w:r w:rsidRPr="0002173A">
              <w:t>customer</w:t>
            </w:r>
            <w:proofErr w:type="gramEnd"/>
          </w:p>
          <w:p w14:paraId="700CC8D4" w14:textId="77777777" w:rsidR="00FE7BF3" w:rsidRPr="0002173A" w:rsidRDefault="00FE7BF3" w:rsidP="0002173A">
            <w:pPr>
              <w:pStyle w:val="ListParagraph"/>
              <w:numPr>
                <w:ilvl w:val="0"/>
                <w:numId w:val="9"/>
              </w:numPr>
            </w:pPr>
            <w:r w:rsidRPr="0002173A">
              <w:t xml:space="preserve">Builds and delivers solutions that meet customer </w:t>
            </w:r>
            <w:proofErr w:type="gramStart"/>
            <w:r w:rsidRPr="0002173A">
              <w:t>expectations</w:t>
            </w:r>
            <w:proofErr w:type="gramEnd"/>
          </w:p>
          <w:p w14:paraId="4C0216A7" w14:textId="35816175" w:rsidR="00FE7BF3" w:rsidRPr="0002173A" w:rsidRDefault="00FE7BF3" w:rsidP="0002173A">
            <w:pPr>
              <w:pStyle w:val="ListParagraph"/>
              <w:numPr>
                <w:ilvl w:val="0"/>
                <w:numId w:val="9"/>
              </w:numPr>
            </w:pPr>
            <w:r w:rsidRPr="0002173A">
              <w:t>Establishes and maintains effective customer relationships</w:t>
            </w:r>
          </w:p>
        </w:tc>
      </w:tr>
      <w:tr w:rsidR="00FE7BF3" w:rsidRPr="0002782F" w14:paraId="236D1317" w14:textId="77777777" w:rsidTr="0002173A">
        <w:trPr>
          <w:trHeight w:val="510"/>
        </w:trPr>
        <w:tc>
          <w:tcPr>
            <w:tcW w:w="2198" w:type="dxa"/>
            <w:shd w:val="clear" w:color="auto" w:fill="auto"/>
          </w:tcPr>
          <w:p w14:paraId="372F67FB" w14:textId="3F848378" w:rsidR="00FE7BF3" w:rsidRPr="0002173A" w:rsidRDefault="00FE7BF3" w:rsidP="0002173A">
            <w:pPr>
              <w:spacing w:after="0"/>
              <w:jc w:val="left"/>
              <w:rPr>
                <w:b/>
              </w:rPr>
            </w:pPr>
            <w:r w:rsidRPr="00211F4B">
              <w:rPr>
                <w:b/>
                <w:color w:val="000000" w:themeColor="text1"/>
              </w:rPr>
              <w:t>Instils Trust</w:t>
            </w:r>
          </w:p>
        </w:tc>
        <w:tc>
          <w:tcPr>
            <w:tcW w:w="6869" w:type="dxa"/>
            <w:shd w:val="clear" w:color="auto" w:fill="auto"/>
          </w:tcPr>
          <w:p w14:paraId="59B474C0" w14:textId="77777777" w:rsidR="00FE7BF3" w:rsidRPr="0002173A" w:rsidRDefault="00FE7BF3" w:rsidP="0002173A">
            <w:pPr>
              <w:pStyle w:val="ListParagraph"/>
              <w:numPr>
                <w:ilvl w:val="0"/>
                <w:numId w:val="9"/>
              </w:numPr>
            </w:pPr>
            <w:r w:rsidRPr="0002173A">
              <w:t xml:space="preserve">Follows through on </w:t>
            </w:r>
            <w:proofErr w:type="gramStart"/>
            <w:r w:rsidRPr="0002173A">
              <w:t>commitments</w:t>
            </w:r>
            <w:proofErr w:type="gramEnd"/>
          </w:p>
          <w:p w14:paraId="7AEFC1A3" w14:textId="77777777" w:rsidR="00FE7BF3" w:rsidRPr="0002173A" w:rsidRDefault="00FE7BF3" w:rsidP="0002173A">
            <w:pPr>
              <w:pStyle w:val="ListParagraph"/>
              <w:numPr>
                <w:ilvl w:val="0"/>
                <w:numId w:val="9"/>
              </w:numPr>
            </w:pPr>
            <w:r w:rsidRPr="0002173A">
              <w:t xml:space="preserve">Is seen as direct and </w:t>
            </w:r>
            <w:proofErr w:type="gramStart"/>
            <w:r w:rsidRPr="0002173A">
              <w:t>truthful</w:t>
            </w:r>
            <w:proofErr w:type="gramEnd"/>
          </w:p>
          <w:p w14:paraId="5AE48CE3" w14:textId="77777777" w:rsidR="00FE7BF3" w:rsidRPr="0002173A" w:rsidRDefault="00FE7BF3" w:rsidP="0002173A">
            <w:pPr>
              <w:pStyle w:val="ListParagraph"/>
              <w:numPr>
                <w:ilvl w:val="0"/>
                <w:numId w:val="9"/>
              </w:numPr>
            </w:pPr>
            <w:r w:rsidRPr="0002173A">
              <w:t xml:space="preserve">Keeps </w:t>
            </w:r>
            <w:proofErr w:type="gramStart"/>
            <w:r w:rsidRPr="0002173A">
              <w:t>confidences</w:t>
            </w:r>
            <w:proofErr w:type="gramEnd"/>
          </w:p>
          <w:p w14:paraId="0CFDD847" w14:textId="77777777" w:rsidR="00FE7BF3" w:rsidRPr="0002173A" w:rsidRDefault="00FE7BF3" w:rsidP="0002173A">
            <w:pPr>
              <w:pStyle w:val="ListParagraph"/>
              <w:numPr>
                <w:ilvl w:val="0"/>
                <w:numId w:val="9"/>
              </w:numPr>
            </w:pPr>
            <w:r w:rsidRPr="0002173A">
              <w:t xml:space="preserve">Practises what he/she </w:t>
            </w:r>
            <w:proofErr w:type="gramStart"/>
            <w:r w:rsidRPr="0002173A">
              <w:t>preaches</w:t>
            </w:r>
            <w:proofErr w:type="gramEnd"/>
          </w:p>
          <w:p w14:paraId="30B4CEC4" w14:textId="015EE048" w:rsidR="00FE7BF3" w:rsidRPr="0002173A" w:rsidRDefault="00FE7BF3" w:rsidP="0002173A">
            <w:pPr>
              <w:pStyle w:val="ListParagraph"/>
              <w:numPr>
                <w:ilvl w:val="0"/>
                <w:numId w:val="9"/>
              </w:numPr>
            </w:pPr>
            <w:r w:rsidRPr="0002173A">
              <w:t>Shows consistency between words and actions</w:t>
            </w:r>
          </w:p>
        </w:tc>
      </w:tr>
      <w:tr w:rsidR="00FE7BF3" w:rsidRPr="0002782F" w14:paraId="573909C3" w14:textId="77777777" w:rsidTr="0002173A">
        <w:trPr>
          <w:trHeight w:val="510"/>
        </w:trPr>
        <w:tc>
          <w:tcPr>
            <w:tcW w:w="2198" w:type="dxa"/>
            <w:shd w:val="clear" w:color="auto" w:fill="auto"/>
          </w:tcPr>
          <w:p w14:paraId="2A8223B0" w14:textId="2FCEDE62" w:rsidR="00FE7BF3" w:rsidRPr="0002173A" w:rsidRDefault="00FE7BF3" w:rsidP="0002173A">
            <w:pPr>
              <w:spacing w:after="0"/>
              <w:jc w:val="left"/>
              <w:rPr>
                <w:b/>
              </w:rPr>
            </w:pPr>
            <w:r w:rsidRPr="00211F4B">
              <w:rPr>
                <w:b/>
                <w:color w:val="000000" w:themeColor="text1"/>
              </w:rPr>
              <w:t>Interpersonal Savvy</w:t>
            </w:r>
          </w:p>
        </w:tc>
        <w:tc>
          <w:tcPr>
            <w:tcW w:w="6869" w:type="dxa"/>
            <w:shd w:val="clear" w:color="auto" w:fill="auto"/>
          </w:tcPr>
          <w:p w14:paraId="2E36203C" w14:textId="77777777" w:rsidR="00FE7BF3" w:rsidRPr="0002173A" w:rsidRDefault="00FE7BF3" w:rsidP="0002173A">
            <w:pPr>
              <w:pStyle w:val="ListParagraph"/>
              <w:numPr>
                <w:ilvl w:val="0"/>
                <w:numId w:val="9"/>
              </w:numPr>
            </w:pPr>
            <w:r w:rsidRPr="0002173A">
              <w:t xml:space="preserve">Relates comfortably with people of different levels, functions, cultures and </w:t>
            </w:r>
            <w:proofErr w:type="gramStart"/>
            <w:r w:rsidRPr="0002173A">
              <w:t>locations</w:t>
            </w:r>
            <w:proofErr w:type="gramEnd"/>
          </w:p>
          <w:p w14:paraId="6D7F597A" w14:textId="77777777" w:rsidR="00FE7BF3" w:rsidRPr="0002173A" w:rsidRDefault="00FE7BF3" w:rsidP="0002173A">
            <w:pPr>
              <w:pStyle w:val="ListParagraph"/>
              <w:numPr>
                <w:ilvl w:val="0"/>
                <w:numId w:val="9"/>
              </w:numPr>
            </w:pPr>
            <w:r w:rsidRPr="0002173A">
              <w:t>Acts with diplomacy and tact</w:t>
            </w:r>
          </w:p>
          <w:p w14:paraId="49987DF1" w14:textId="77777777" w:rsidR="00FE7BF3" w:rsidRPr="0002173A" w:rsidRDefault="00FE7BF3" w:rsidP="0002173A">
            <w:pPr>
              <w:pStyle w:val="ListParagraph"/>
              <w:numPr>
                <w:ilvl w:val="0"/>
                <w:numId w:val="9"/>
              </w:numPr>
            </w:pPr>
            <w:r w:rsidRPr="0002173A">
              <w:t xml:space="preserve">Builds rapport in an open, friendly and accepting </w:t>
            </w:r>
            <w:proofErr w:type="gramStart"/>
            <w:r w:rsidRPr="0002173A">
              <w:t>way</w:t>
            </w:r>
            <w:proofErr w:type="gramEnd"/>
          </w:p>
          <w:p w14:paraId="7A2455E6" w14:textId="77777777" w:rsidR="00FE7BF3" w:rsidRPr="0002173A" w:rsidRDefault="00FE7BF3" w:rsidP="0002173A">
            <w:pPr>
              <w:pStyle w:val="ListParagraph"/>
              <w:numPr>
                <w:ilvl w:val="0"/>
                <w:numId w:val="9"/>
              </w:numPr>
            </w:pPr>
            <w:r w:rsidRPr="0002173A">
              <w:t xml:space="preserve">Builds constructive relationships with people both similar and different to </w:t>
            </w:r>
            <w:proofErr w:type="gramStart"/>
            <w:r w:rsidRPr="0002173A">
              <w:t>self</w:t>
            </w:r>
            <w:proofErr w:type="gramEnd"/>
          </w:p>
          <w:p w14:paraId="5D9FD19B" w14:textId="5F00401B" w:rsidR="00FE7BF3" w:rsidRPr="0002173A" w:rsidRDefault="00FE7BF3" w:rsidP="0002173A">
            <w:pPr>
              <w:pStyle w:val="ListParagraph"/>
              <w:numPr>
                <w:ilvl w:val="0"/>
                <w:numId w:val="9"/>
              </w:numPr>
            </w:pPr>
            <w:r w:rsidRPr="0002173A">
              <w:t>Picks up on interpersonal and group dynamics</w:t>
            </w:r>
          </w:p>
        </w:tc>
      </w:tr>
      <w:tr w:rsidR="00FE7BF3" w:rsidRPr="0002782F" w14:paraId="16D828F0" w14:textId="77777777" w:rsidTr="0002173A">
        <w:trPr>
          <w:trHeight w:val="510"/>
        </w:trPr>
        <w:tc>
          <w:tcPr>
            <w:tcW w:w="2198" w:type="dxa"/>
            <w:shd w:val="clear" w:color="auto" w:fill="auto"/>
          </w:tcPr>
          <w:p w14:paraId="3ED055E8" w14:textId="27A826D9" w:rsidR="00FE7BF3" w:rsidRPr="0002173A" w:rsidRDefault="00FE7BF3" w:rsidP="0002173A">
            <w:pPr>
              <w:spacing w:after="0"/>
              <w:jc w:val="left"/>
              <w:rPr>
                <w:b/>
              </w:rPr>
            </w:pPr>
            <w:r w:rsidRPr="00211F4B">
              <w:rPr>
                <w:b/>
                <w:color w:val="000000" w:themeColor="text1"/>
              </w:rPr>
              <w:t>Being Resilient</w:t>
            </w:r>
          </w:p>
        </w:tc>
        <w:tc>
          <w:tcPr>
            <w:tcW w:w="6869" w:type="dxa"/>
            <w:shd w:val="clear" w:color="auto" w:fill="auto"/>
          </w:tcPr>
          <w:p w14:paraId="78E720E7" w14:textId="77777777" w:rsidR="00FE7BF3" w:rsidRPr="0002173A" w:rsidRDefault="00FE7BF3" w:rsidP="0002173A">
            <w:pPr>
              <w:pStyle w:val="ListParagraph"/>
              <w:numPr>
                <w:ilvl w:val="0"/>
                <w:numId w:val="9"/>
              </w:numPr>
            </w:pPr>
            <w:r w:rsidRPr="0002173A">
              <w:t xml:space="preserve">Is confident under </w:t>
            </w:r>
            <w:proofErr w:type="gramStart"/>
            <w:r w:rsidRPr="0002173A">
              <w:t>pressure</w:t>
            </w:r>
            <w:proofErr w:type="gramEnd"/>
          </w:p>
          <w:p w14:paraId="55E64876" w14:textId="77777777" w:rsidR="00FE7BF3" w:rsidRPr="0002173A" w:rsidRDefault="00FE7BF3" w:rsidP="0002173A">
            <w:pPr>
              <w:pStyle w:val="ListParagraph"/>
              <w:numPr>
                <w:ilvl w:val="0"/>
                <w:numId w:val="9"/>
              </w:numPr>
            </w:pPr>
            <w:r w:rsidRPr="0002173A">
              <w:t xml:space="preserve">Handles and manages crises </w:t>
            </w:r>
            <w:proofErr w:type="gramStart"/>
            <w:r w:rsidRPr="0002173A">
              <w:t>effectively</w:t>
            </w:r>
            <w:proofErr w:type="gramEnd"/>
          </w:p>
          <w:p w14:paraId="7E76AB28" w14:textId="77777777" w:rsidR="00FE7BF3" w:rsidRPr="0002173A" w:rsidRDefault="00FE7BF3" w:rsidP="0002173A">
            <w:pPr>
              <w:pStyle w:val="ListParagraph"/>
              <w:numPr>
                <w:ilvl w:val="0"/>
                <w:numId w:val="9"/>
              </w:numPr>
            </w:pPr>
            <w:r w:rsidRPr="0002173A">
              <w:t xml:space="preserve">Maintains a positive attitude despite </w:t>
            </w:r>
            <w:proofErr w:type="gramStart"/>
            <w:r w:rsidRPr="0002173A">
              <w:t>adversity</w:t>
            </w:r>
            <w:proofErr w:type="gramEnd"/>
          </w:p>
          <w:p w14:paraId="29912AFF" w14:textId="77777777" w:rsidR="00FE7BF3" w:rsidRPr="0002173A" w:rsidRDefault="00FE7BF3" w:rsidP="0002173A">
            <w:pPr>
              <w:pStyle w:val="ListParagraph"/>
              <w:numPr>
                <w:ilvl w:val="0"/>
                <w:numId w:val="9"/>
              </w:numPr>
            </w:pPr>
            <w:r w:rsidRPr="0002173A">
              <w:t xml:space="preserve">Bounces back from </w:t>
            </w:r>
            <w:proofErr w:type="gramStart"/>
            <w:r w:rsidRPr="0002173A">
              <w:t>setbacks</w:t>
            </w:r>
            <w:proofErr w:type="gramEnd"/>
          </w:p>
          <w:p w14:paraId="597C766D" w14:textId="412B5014" w:rsidR="00FE7BF3" w:rsidRPr="0002173A" w:rsidRDefault="00FE7BF3" w:rsidP="0002173A">
            <w:pPr>
              <w:pStyle w:val="ListParagraph"/>
              <w:numPr>
                <w:ilvl w:val="0"/>
                <w:numId w:val="9"/>
              </w:numPr>
            </w:pPr>
            <w:r w:rsidRPr="0002173A">
              <w:t>Grows from hardships and negative experiences</w:t>
            </w:r>
          </w:p>
        </w:tc>
      </w:tr>
      <w:tr w:rsidR="00FE7BF3" w:rsidRPr="0002782F" w14:paraId="48C9F8A9" w14:textId="77777777" w:rsidTr="0002173A">
        <w:trPr>
          <w:trHeight w:val="510"/>
        </w:trPr>
        <w:tc>
          <w:tcPr>
            <w:tcW w:w="2198" w:type="dxa"/>
            <w:shd w:val="clear" w:color="auto" w:fill="auto"/>
          </w:tcPr>
          <w:p w14:paraId="4238719B" w14:textId="35ABE822" w:rsidR="00FE7BF3" w:rsidRPr="0002173A" w:rsidRDefault="00FE7BF3" w:rsidP="0002173A">
            <w:pPr>
              <w:spacing w:after="0"/>
              <w:jc w:val="left"/>
              <w:rPr>
                <w:b/>
              </w:rPr>
            </w:pPr>
            <w:r w:rsidRPr="00211F4B">
              <w:rPr>
                <w:b/>
                <w:color w:val="000000" w:themeColor="text1"/>
              </w:rPr>
              <w:t>Approachability</w:t>
            </w:r>
          </w:p>
        </w:tc>
        <w:tc>
          <w:tcPr>
            <w:tcW w:w="6869" w:type="dxa"/>
            <w:shd w:val="clear" w:color="auto" w:fill="auto"/>
          </w:tcPr>
          <w:p w14:paraId="1EF5242A" w14:textId="1D0B86DF" w:rsidR="00FE7BF3" w:rsidRPr="0002173A" w:rsidRDefault="00FE7BF3" w:rsidP="0002173A">
            <w:pPr>
              <w:pStyle w:val="ListParagraph"/>
              <w:numPr>
                <w:ilvl w:val="0"/>
                <w:numId w:val="9"/>
              </w:numPr>
            </w:pPr>
            <w:r w:rsidRPr="0002173A">
              <w:t>Is easy to approach and talk to</w:t>
            </w:r>
          </w:p>
          <w:p w14:paraId="3D79217F" w14:textId="77777777" w:rsidR="00FE7BF3" w:rsidRPr="0002173A" w:rsidRDefault="00FE7BF3" w:rsidP="0002173A">
            <w:pPr>
              <w:pStyle w:val="ListParagraph"/>
              <w:numPr>
                <w:ilvl w:val="0"/>
                <w:numId w:val="9"/>
              </w:numPr>
            </w:pPr>
            <w:r w:rsidRPr="0002173A">
              <w:t xml:space="preserve">Spends the extra effort to put others at </w:t>
            </w:r>
            <w:proofErr w:type="gramStart"/>
            <w:r w:rsidRPr="0002173A">
              <w:t>ease</w:t>
            </w:r>
            <w:proofErr w:type="gramEnd"/>
          </w:p>
          <w:p w14:paraId="6B06CE7D" w14:textId="77777777" w:rsidR="00FE7BF3" w:rsidRPr="0002173A" w:rsidRDefault="00FE7BF3" w:rsidP="0002173A">
            <w:pPr>
              <w:pStyle w:val="ListParagraph"/>
              <w:numPr>
                <w:ilvl w:val="0"/>
                <w:numId w:val="9"/>
              </w:numPr>
            </w:pPr>
            <w:r w:rsidRPr="0002173A">
              <w:t xml:space="preserve">Can be warm, pleasant, and </w:t>
            </w:r>
            <w:proofErr w:type="gramStart"/>
            <w:r w:rsidRPr="0002173A">
              <w:t>gracious</w:t>
            </w:r>
            <w:proofErr w:type="gramEnd"/>
          </w:p>
          <w:p w14:paraId="7F2C8AF1" w14:textId="77777777" w:rsidR="00FE7BF3" w:rsidRPr="0002173A" w:rsidRDefault="00FE7BF3" w:rsidP="0002173A">
            <w:pPr>
              <w:pStyle w:val="ListParagraph"/>
              <w:numPr>
                <w:ilvl w:val="0"/>
                <w:numId w:val="9"/>
              </w:numPr>
            </w:pPr>
            <w:r w:rsidRPr="0002173A">
              <w:t xml:space="preserve">Is sensitive to and patient with the interpersonal anxieties of </w:t>
            </w:r>
            <w:proofErr w:type="gramStart"/>
            <w:r w:rsidRPr="0002173A">
              <w:t>others</w:t>
            </w:r>
            <w:proofErr w:type="gramEnd"/>
          </w:p>
          <w:p w14:paraId="6ADB315D" w14:textId="77777777" w:rsidR="00FE7BF3" w:rsidRPr="0002173A" w:rsidRDefault="00FE7BF3" w:rsidP="0002173A">
            <w:pPr>
              <w:pStyle w:val="ListParagraph"/>
              <w:numPr>
                <w:ilvl w:val="0"/>
                <w:numId w:val="9"/>
              </w:numPr>
            </w:pPr>
            <w:r w:rsidRPr="0002173A">
              <w:t xml:space="preserve">Builds rapport </w:t>
            </w:r>
            <w:proofErr w:type="gramStart"/>
            <w:r w:rsidRPr="0002173A">
              <w:t>well</w:t>
            </w:r>
            <w:proofErr w:type="gramEnd"/>
          </w:p>
          <w:p w14:paraId="7601B9B0" w14:textId="77777777" w:rsidR="00FE7BF3" w:rsidRPr="0002173A" w:rsidRDefault="00FE7BF3" w:rsidP="0002173A">
            <w:pPr>
              <w:pStyle w:val="ListParagraph"/>
              <w:numPr>
                <w:ilvl w:val="0"/>
                <w:numId w:val="9"/>
              </w:numPr>
            </w:pPr>
            <w:r w:rsidRPr="0002173A">
              <w:t xml:space="preserve">Is a good </w:t>
            </w:r>
            <w:proofErr w:type="gramStart"/>
            <w:r w:rsidRPr="0002173A">
              <w:t>listener</w:t>
            </w:r>
            <w:proofErr w:type="gramEnd"/>
          </w:p>
          <w:p w14:paraId="0A6B1324" w14:textId="3B3D8D59" w:rsidR="00FE7BF3" w:rsidRPr="0002173A" w:rsidRDefault="00FE7BF3" w:rsidP="0002173A">
            <w:pPr>
              <w:pStyle w:val="ListParagraph"/>
              <w:numPr>
                <w:ilvl w:val="0"/>
                <w:numId w:val="9"/>
              </w:numPr>
            </w:pPr>
            <w:r w:rsidRPr="0002173A">
              <w:t>Is an early knower, getting informal and incomplete information in time to do something about it</w:t>
            </w:r>
          </w:p>
        </w:tc>
      </w:tr>
      <w:tr w:rsidR="000536EF" w:rsidRPr="0002782F" w14:paraId="7A02ADAD" w14:textId="77777777" w:rsidTr="0002173A">
        <w:trPr>
          <w:trHeight w:val="510"/>
        </w:trPr>
        <w:tc>
          <w:tcPr>
            <w:tcW w:w="2198" w:type="dxa"/>
            <w:shd w:val="clear" w:color="auto" w:fill="auto"/>
          </w:tcPr>
          <w:p w14:paraId="07554829" w14:textId="1F3D12D7" w:rsidR="000536EF" w:rsidRPr="0002173A" w:rsidRDefault="000536EF" w:rsidP="00211F4B">
            <w:pPr>
              <w:spacing w:after="0"/>
              <w:jc w:val="left"/>
              <w:rPr>
                <w:b/>
              </w:rPr>
            </w:pPr>
            <w:r w:rsidRPr="0002173A">
              <w:rPr>
                <w:b/>
              </w:rPr>
              <w:t>Te Tiriti o</w:t>
            </w:r>
            <w:r w:rsidRPr="0002782F">
              <w:rPr>
                <w:rFonts w:cs="Arial"/>
                <w:b/>
                <w:bCs/>
                <w:szCs w:val="20"/>
              </w:rPr>
              <w:t> </w:t>
            </w:r>
            <w:r w:rsidRPr="0002173A">
              <w:rPr>
                <w:b/>
              </w:rPr>
              <w:t>Waitangi and Cultural Expertise</w:t>
            </w:r>
          </w:p>
        </w:tc>
        <w:tc>
          <w:tcPr>
            <w:tcW w:w="6869" w:type="dxa"/>
            <w:shd w:val="clear" w:color="auto" w:fill="auto"/>
          </w:tcPr>
          <w:p w14:paraId="6DBDFB6C" w14:textId="77777777" w:rsidR="000536EF" w:rsidRPr="0002173A" w:rsidRDefault="000536EF" w:rsidP="000536EF">
            <w:pPr>
              <w:pStyle w:val="ListParagraph"/>
              <w:numPr>
                <w:ilvl w:val="0"/>
                <w:numId w:val="9"/>
              </w:numPr>
            </w:pPr>
            <w:r w:rsidRPr="0002173A">
              <w:t xml:space="preserve">Demonstrates understanding of the principles of te Tiriti o Waitangi and their contemporary application to WFA’s </w:t>
            </w:r>
            <w:proofErr w:type="gramStart"/>
            <w:r w:rsidRPr="0002173A">
              <w:t>work</w:t>
            </w:r>
            <w:proofErr w:type="gramEnd"/>
          </w:p>
          <w:p w14:paraId="2C6356B8" w14:textId="77777777" w:rsidR="000536EF" w:rsidRPr="0002173A" w:rsidRDefault="000536EF" w:rsidP="000536EF">
            <w:pPr>
              <w:pStyle w:val="ListParagraph"/>
              <w:numPr>
                <w:ilvl w:val="0"/>
                <w:numId w:val="9"/>
              </w:numPr>
            </w:pPr>
            <w:r w:rsidRPr="0002173A">
              <w:t>Applies tikanga in relevant work situations</w:t>
            </w:r>
          </w:p>
        </w:tc>
      </w:tr>
      <w:tr w:rsidR="000536EF" w:rsidRPr="0002782F" w14:paraId="33C290DF" w14:textId="77777777" w:rsidTr="0002173A">
        <w:trPr>
          <w:trHeight w:val="510"/>
        </w:trPr>
        <w:tc>
          <w:tcPr>
            <w:tcW w:w="2198" w:type="dxa"/>
            <w:shd w:val="clear" w:color="auto" w:fill="auto"/>
          </w:tcPr>
          <w:p w14:paraId="53CDC812" w14:textId="77777777" w:rsidR="000536EF" w:rsidRPr="0002173A" w:rsidRDefault="000536EF" w:rsidP="00211F4B">
            <w:pPr>
              <w:spacing w:after="0"/>
              <w:jc w:val="left"/>
              <w:rPr>
                <w:b/>
              </w:rPr>
            </w:pPr>
            <w:bookmarkStart w:id="7" w:name="_Hlk107575622"/>
            <w:r w:rsidRPr="0002173A">
              <w:rPr>
                <w:b/>
              </w:rPr>
              <w:lastRenderedPageBreak/>
              <w:t>Cultural Competencies</w:t>
            </w:r>
          </w:p>
        </w:tc>
        <w:tc>
          <w:tcPr>
            <w:tcW w:w="6869" w:type="dxa"/>
            <w:shd w:val="clear" w:color="auto" w:fill="auto"/>
          </w:tcPr>
          <w:p w14:paraId="18814F0E" w14:textId="05088937" w:rsidR="000536EF" w:rsidRPr="0002173A" w:rsidRDefault="000536EF" w:rsidP="0002173A">
            <w:pPr>
              <w:pStyle w:val="ListParagraph"/>
              <w:numPr>
                <w:ilvl w:val="0"/>
                <w:numId w:val="9"/>
              </w:numPr>
            </w:pPr>
            <w:r w:rsidRPr="0002173A">
              <w:t xml:space="preserve">Wellington Free Ambulance is committed to its responsibility to </w:t>
            </w:r>
            <w:r w:rsidR="00731F69" w:rsidRPr="0002782F">
              <w:rPr>
                <w:rFonts w:cs="Arial"/>
                <w:szCs w:val="20"/>
              </w:rPr>
              <w:t>Māori</w:t>
            </w:r>
            <w:r w:rsidRPr="0002173A">
              <w:t xml:space="preserve"> and its responsibility to Pasifika. In that regard there is an expectation of continued learning and development of all staff in this area.</w:t>
            </w:r>
          </w:p>
        </w:tc>
      </w:tr>
    </w:tbl>
    <w:bookmarkEnd w:id="7"/>
    <w:p w14:paraId="4A3C8B1C" w14:textId="77777777" w:rsidR="000536EF" w:rsidRPr="008C5D01" w:rsidRDefault="00731F69" w:rsidP="0002173A">
      <w:pPr>
        <w:pStyle w:val="Heading2"/>
      </w:pPr>
      <w:r w:rsidRPr="008C5D01">
        <w:t xml:space="preserve">Other aspects of capability not covered by the above </w:t>
      </w:r>
      <w:proofErr w:type="gramStart"/>
      <w:r w:rsidRPr="008C5D01">
        <w:t>competencies</w:t>
      </w:r>
      <w:proofErr w:type="gramEnd"/>
    </w:p>
    <w:p w14:paraId="5893B97F" w14:textId="3384C4EB" w:rsidR="00CB5A0A" w:rsidRPr="0002173A" w:rsidRDefault="00731F69" w:rsidP="0002173A">
      <w:pPr>
        <w:pStyle w:val="Heading3"/>
        <w:jc w:val="left"/>
      </w:pPr>
      <w:r w:rsidRPr="0002173A">
        <w:t>Knowledge and Experience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4534"/>
      </w:tblGrid>
      <w:tr w:rsidR="00211F4B" w:rsidRPr="0002782F" w14:paraId="31671D75" w14:textId="77777777" w:rsidTr="0002782F">
        <w:tc>
          <w:tcPr>
            <w:tcW w:w="4533" w:type="dxa"/>
            <w:shd w:val="clear" w:color="auto" w:fill="1F3864" w:themeFill="accent1" w:themeFillShade="80"/>
          </w:tcPr>
          <w:p w14:paraId="36402CB5" w14:textId="77777777" w:rsidR="00CB5A0A" w:rsidRPr="0002173A" w:rsidRDefault="00CB5A0A" w:rsidP="0002173A">
            <w:pPr>
              <w:pStyle w:val="Tableheading"/>
            </w:pPr>
            <w:r w:rsidRPr="0002173A">
              <w:t>Essential</w:t>
            </w:r>
          </w:p>
        </w:tc>
        <w:tc>
          <w:tcPr>
            <w:tcW w:w="4534" w:type="dxa"/>
            <w:shd w:val="clear" w:color="auto" w:fill="1F3864" w:themeFill="accent1" w:themeFillShade="80"/>
          </w:tcPr>
          <w:p w14:paraId="56FFE0FD" w14:textId="77777777" w:rsidR="00CB5A0A" w:rsidRPr="0002173A" w:rsidRDefault="00CB5A0A" w:rsidP="0002173A">
            <w:pPr>
              <w:pStyle w:val="Tableheading"/>
            </w:pPr>
            <w:r w:rsidRPr="0002173A">
              <w:t>Desirable</w:t>
            </w:r>
          </w:p>
        </w:tc>
      </w:tr>
      <w:tr w:rsidR="00FE7BF3" w:rsidRPr="0002782F" w14:paraId="20241375" w14:textId="77777777" w:rsidTr="0002173A">
        <w:trPr>
          <w:trHeight w:val="510"/>
        </w:trPr>
        <w:tc>
          <w:tcPr>
            <w:tcW w:w="4533" w:type="dxa"/>
            <w:shd w:val="clear" w:color="auto" w:fill="auto"/>
          </w:tcPr>
          <w:p w14:paraId="3B5E73F0" w14:textId="77777777" w:rsidR="00FE7BF3" w:rsidRPr="00211F4B" w:rsidRDefault="00FE7BF3" w:rsidP="0002782F">
            <w:pPr>
              <w:pStyle w:val="ListParagraph"/>
              <w:numPr>
                <w:ilvl w:val="0"/>
                <w:numId w:val="10"/>
              </w:numPr>
            </w:pPr>
            <w:r w:rsidRPr="00211F4B">
              <w:t>Excellent communication skills</w:t>
            </w:r>
          </w:p>
          <w:p w14:paraId="31928C90" w14:textId="77777777" w:rsidR="00FE7BF3" w:rsidRPr="00211F4B" w:rsidRDefault="00FE7BF3" w:rsidP="0002782F">
            <w:pPr>
              <w:pStyle w:val="ListParagraph"/>
              <w:numPr>
                <w:ilvl w:val="0"/>
                <w:numId w:val="10"/>
              </w:numPr>
            </w:pPr>
            <w:r w:rsidRPr="00211F4B">
              <w:t>Excellent customer focus</w:t>
            </w:r>
          </w:p>
          <w:p w14:paraId="5E274A00" w14:textId="77777777" w:rsidR="00FE7BF3" w:rsidRPr="00211F4B" w:rsidRDefault="00FE7BF3" w:rsidP="0002782F">
            <w:pPr>
              <w:pStyle w:val="ListParagraph"/>
              <w:numPr>
                <w:ilvl w:val="0"/>
                <w:numId w:val="10"/>
              </w:numPr>
            </w:pPr>
            <w:r w:rsidRPr="00211F4B">
              <w:t xml:space="preserve">Ability to work with and relate to people from diverse backgrounds and </w:t>
            </w:r>
            <w:proofErr w:type="gramStart"/>
            <w:r w:rsidRPr="00211F4B">
              <w:t>cultures</w:t>
            </w:r>
            <w:proofErr w:type="gramEnd"/>
          </w:p>
          <w:p w14:paraId="244ECC1A" w14:textId="77777777" w:rsidR="00FE7BF3" w:rsidRPr="00211F4B" w:rsidRDefault="00FE7BF3" w:rsidP="0002782F">
            <w:pPr>
              <w:pStyle w:val="ListParagraph"/>
              <w:numPr>
                <w:ilvl w:val="0"/>
                <w:numId w:val="10"/>
              </w:numPr>
            </w:pPr>
            <w:r w:rsidRPr="00211F4B">
              <w:t>First Responder qualification</w:t>
            </w:r>
          </w:p>
          <w:p w14:paraId="121254E2" w14:textId="1578B570" w:rsidR="0002782F" w:rsidRPr="00211F4B" w:rsidRDefault="0002782F" w:rsidP="0002782F">
            <w:pPr>
              <w:pStyle w:val="ListParagraph"/>
              <w:numPr>
                <w:ilvl w:val="0"/>
                <w:numId w:val="10"/>
              </w:numPr>
            </w:pPr>
            <w:r w:rsidRPr="00211F4B">
              <w:t xml:space="preserve">Current full clean </w:t>
            </w:r>
            <w:r w:rsidRPr="00490AE9">
              <w:rPr>
                <w:rFonts w:cs="Arial"/>
                <w:szCs w:val="20"/>
              </w:rPr>
              <w:t>New Zealand driver’s</w:t>
            </w:r>
            <w:r w:rsidRPr="00211F4B">
              <w:t xml:space="preserve"> licence (ideally </w:t>
            </w:r>
            <w:r w:rsidRPr="00490AE9">
              <w:rPr>
                <w:rFonts w:cs="Arial"/>
                <w:szCs w:val="20"/>
              </w:rPr>
              <w:t xml:space="preserve">held </w:t>
            </w:r>
            <w:r w:rsidRPr="00211F4B">
              <w:t xml:space="preserve">for </w:t>
            </w:r>
            <w:r w:rsidRPr="00490AE9">
              <w:rPr>
                <w:rFonts w:cs="Arial"/>
                <w:szCs w:val="20"/>
              </w:rPr>
              <w:t>at least two</w:t>
            </w:r>
            <w:r w:rsidRPr="00211F4B">
              <w:t xml:space="preserve"> years</w:t>
            </w:r>
            <w:r w:rsidRPr="00490AE9">
              <w:rPr>
                <w:rFonts w:cs="Arial"/>
                <w:szCs w:val="20"/>
              </w:rPr>
              <w:t xml:space="preserve"> and</w:t>
            </w:r>
            <w:r w:rsidRPr="00211F4B">
              <w:t xml:space="preserve"> with </w:t>
            </w:r>
            <w:r w:rsidRPr="00490AE9">
              <w:rPr>
                <w:rFonts w:cs="Arial"/>
                <w:szCs w:val="20"/>
              </w:rPr>
              <w:t>a ‘P’ endorsement)</w:t>
            </w:r>
          </w:p>
          <w:p w14:paraId="644F20D1" w14:textId="77777777" w:rsidR="0002782F" w:rsidRPr="00490AE9" w:rsidRDefault="0002782F" w:rsidP="0002782F">
            <w:pPr>
              <w:pStyle w:val="ListParagraph"/>
              <w:numPr>
                <w:ilvl w:val="0"/>
                <w:numId w:val="10"/>
              </w:numPr>
              <w:rPr>
                <w:rFonts w:cs="Arial"/>
                <w:szCs w:val="20"/>
              </w:rPr>
            </w:pPr>
            <w:r w:rsidRPr="00490AE9">
              <w:t>Successful completion of a defensive driving course</w:t>
            </w:r>
          </w:p>
          <w:p w14:paraId="02599FD0" w14:textId="4A6C85F5" w:rsidR="00FE7BF3" w:rsidRPr="00211F4B" w:rsidRDefault="00FE7BF3" w:rsidP="0002782F">
            <w:pPr>
              <w:pStyle w:val="ListParagraph"/>
              <w:numPr>
                <w:ilvl w:val="0"/>
                <w:numId w:val="10"/>
              </w:numPr>
            </w:pPr>
            <w:r w:rsidRPr="00211F4B">
              <w:t>Clean criminal record</w:t>
            </w:r>
          </w:p>
        </w:tc>
        <w:tc>
          <w:tcPr>
            <w:tcW w:w="4534" w:type="dxa"/>
            <w:shd w:val="clear" w:color="auto" w:fill="auto"/>
          </w:tcPr>
          <w:p w14:paraId="405BDAF3" w14:textId="77777777" w:rsidR="00FE7BF3" w:rsidRPr="00211F4B" w:rsidRDefault="00FE7BF3" w:rsidP="00FE7BF3">
            <w:pPr>
              <w:pStyle w:val="ListParagraph"/>
              <w:numPr>
                <w:ilvl w:val="0"/>
                <w:numId w:val="10"/>
              </w:numPr>
              <w:rPr>
                <w:color w:val="000000" w:themeColor="text1"/>
              </w:rPr>
            </w:pPr>
            <w:r w:rsidRPr="00211F4B">
              <w:rPr>
                <w:color w:val="000000" w:themeColor="text1"/>
              </w:rPr>
              <w:t>Previous ambulance transport experience</w:t>
            </w:r>
          </w:p>
          <w:p w14:paraId="43549D51" w14:textId="1EEB790A" w:rsidR="00FE7BF3" w:rsidRPr="0002173A" w:rsidRDefault="00FE7BF3" w:rsidP="00FE7BF3">
            <w:pPr>
              <w:pStyle w:val="ListParagraph"/>
              <w:numPr>
                <w:ilvl w:val="0"/>
                <w:numId w:val="10"/>
              </w:numPr>
            </w:pPr>
            <w:r w:rsidRPr="00211F4B">
              <w:rPr>
                <w:color w:val="000000" w:themeColor="text1"/>
              </w:rPr>
              <w:t>Previous customer service experience</w:t>
            </w:r>
          </w:p>
        </w:tc>
      </w:tr>
    </w:tbl>
    <w:p w14:paraId="230B309E" w14:textId="77777777" w:rsidR="003F396A" w:rsidRPr="0002173A" w:rsidRDefault="003F396A" w:rsidP="0002173A">
      <w:pPr>
        <w:pStyle w:val="Heading3"/>
      </w:pPr>
    </w:p>
    <w:p w14:paraId="7F54F151" w14:textId="52D53C43" w:rsidR="00CB5A0A" w:rsidRPr="0002173A" w:rsidRDefault="003F396A" w:rsidP="0002173A">
      <w:pPr>
        <w:pStyle w:val="Heading3"/>
      </w:pPr>
      <w:r w:rsidRPr="0002173A">
        <w:t xml:space="preserve">Hours of </w:t>
      </w:r>
      <w:r w:rsidRPr="0002782F">
        <w:t>work</w:t>
      </w:r>
    </w:p>
    <w:p w14:paraId="6B5DD33A" w14:textId="462A7AFD" w:rsidR="00F77963" w:rsidRPr="00211F4B" w:rsidRDefault="00F77963" w:rsidP="0002173A">
      <w:r w:rsidRPr="0002782F">
        <w:rPr>
          <w:rFonts w:cs="Arial"/>
          <w:szCs w:val="20"/>
        </w:rPr>
        <w:t>PTOs</w:t>
      </w:r>
      <w:r w:rsidRPr="00211F4B">
        <w:t xml:space="preserve"> work different shifts rostered </w:t>
      </w:r>
      <w:r w:rsidR="006272CE" w:rsidRPr="0002782F">
        <w:rPr>
          <w:rFonts w:cs="Arial"/>
          <w:szCs w:val="20"/>
        </w:rPr>
        <w:t>seven</w:t>
      </w:r>
      <w:r w:rsidRPr="00211F4B">
        <w:t xml:space="preserve"> days a week, between 6am </w:t>
      </w:r>
      <w:r w:rsidR="003D2E14">
        <w:rPr>
          <w:rFonts w:cs="Arial"/>
          <w:szCs w:val="20"/>
        </w:rPr>
        <w:t>and</w:t>
      </w:r>
      <w:r w:rsidRPr="00211F4B">
        <w:t xml:space="preserve"> 11pm.</w:t>
      </w:r>
    </w:p>
    <w:p w14:paraId="29DB077C" w14:textId="77777777" w:rsidR="00731F69" w:rsidRPr="0002173A" w:rsidRDefault="00FA77BC" w:rsidP="0002173A">
      <w:pPr>
        <w:pStyle w:val="Heading3"/>
      </w:pPr>
      <w:r w:rsidRPr="0002173A">
        <w:t>Changes to Job Description</w:t>
      </w:r>
    </w:p>
    <w:p w14:paraId="52BAD7B8" w14:textId="77777777" w:rsidR="00FA77BC" w:rsidRPr="00211F4B" w:rsidRDefault="00FA77BC">
      <w:r w:rsidRPr="00211F4B">
        <w:t>From time to time as an organisation evolves job descriptions may need to be reviewed and may need to be changed. Such changes may be initiated as necessary by the manager of this position in consultation with the employee. This job description may also be reviewed as part of the preparation for performance planning for the annual performance cycle.</w:t>
      </w:r>
    </w:p>
    <w:p w14:paraId="64F2861B" w14:textId="53A96BB0" w:rsidR="00FA77BC" w:rsidRPr="0002173A" w:rsidRDefault="00FA77BC" w:rsidP="00FA77BC">
      <w:r w:rsidRPr="00211F4B">
        <w:t>Employees may be measured against core competencies as part of their performance development.</w:t>
      </w:r>
    </w:p>
    <w:sectPr w:rsidR="00FA77BC" w:rsidRPr="0002173A" w:rsidSect="0002173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062D" w14:textId="77777777" w:rsidR="00211F4B" w:rsidRDefault="00211F4B" w:rsidP="00211F4B">
      <w:pPr>
        <w:spacing w:after="0" w:line="240" w:lineRule="auto"/>
      </w:pPr>
      <w:r>
        <w:separator/>
      </w:r>
    </w:p>
  </w:endnote>
  <w:endnote w:type="continuationSeparator" w:id="0">
    <w:p w14:paraId="00051765" w14:textId="77777777" w:rsidR="00211F4B" w:rsidRDefault="00211F4B" w:rsidP="00211F4B">
      <w:pPr>
        <w:spacing w:after="0" w:line="240" w:lineRule="auto"/>
      </w:pPr>
      <w:r>
        <w:continuationSeparator/>
      </w:r>
    </w:p>
  </w:endnote>
  <w:endnote w:type="continuationNotice" w:id="1">
    <w:p w14:paraId="69B1BE7B" w14:textId="77777777" w:rsidR="00211F4B" w:rsidRDefault="00211F4B" w:rsidP="00211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Han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4AA7" w14:textId="77777777" w:rsidR="00683D16" w:rsidRDefault="00683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CE12F" w14:textId="77777777" w:rsidR="008311BB" w:rsidRDefault="007A2215" w:rsidP="008311BB">
    <w:pPr>
      <w:pStyle w:val="Footer"/>
      <w:jc w:val="center"/>
      <w:rPr>
        <w:rFonts w:ascii="Calibri" w:hAnsi="Calibri"/>
        <w:sz w:val="16"/>
        <w:szCs w:val="16"/>
      </w:rPr>
    </w:pPr>
    <w:sdt>
      <w:sdtPr>
        <w:rPr>
          <w:rFonts w:ascii="Calibri" w:hAnsi="Calibri"/>
          <w:sz w:val="16"/>
          <w:szCs w:val="16"/>
        </w:rPr>
        <w:id w:val="-1541584643"/>
        <w:docPartObj>
          <w:docPartGallery w:val="Page Numbers (Bottom of Page)"/>
          <w:docPartUnique/>
        </w:docPartObj>
      </w:sdtPr>
      <w:sdtEndPr/>
      <w:sdtContent>
        <w:sdt>
          <w:sdtPr>
            <w:rPr>
              <w:rFonts w:ascii="Calibri" w:hAnsi="Calibri"/>
              <w:sz w:val="16"/>
              <w:szCs w:val="16"/>
            </w:rPr>
            <w:id w:val="-1669238322"/>
            <w:docPartObj>
              <w:docPartGallery w:val="Page Numbers (Top of Page)"/>
              <w:docPartUnique/>
            </w:docPartObj>
          </w:sdtPr>
          <w:sdtEndPr/>
          <w:sdtContent>
            <w:r w:rsidR="008311BB" w:rsidRPr="00011904">
              <w:rPr>
                <w:rFonts w:ascii="Calibri" w:hAnsi="Calibri"/>
                <w:sz w:val="16"/>
                <w:szCs w:val="16"/>
              </w:rPr>
              <w:t xml:space="preserve">Page </w:t>
            </w:r>
            <w:r w:rsidR="008311BB" w:rsidRPr="00011904">
              <w:rPr>
                <w:rFonts w:ascii="Calibri" w:hAnsi="Calibri"/>
                <w:b/>
                <w:bCs/>
                <w:sz w:val="16"/>
                <w:szCs w:val="16"/>
              </w:rPr>
              <w:fldChar w:fldCharType="begin"/>
            </w:r>
            <w:r w:rsidR="008311BB" w:rsidRPr="00011904">
              <w:rPr>
                <w:rFonts w:ascii="Calibri" w:hAnsi="Calibri"/>
                <w:b/>
                <w:bCs/>
                <w:sz w:val="16"/>
                <w:szCs w:val="16"/>
              </w:rPr>
              <w:instrText xml:space="preserve"> PAGE </w:instrText>
            </w:r>
            <w:r w:rsidR="008311BB" w:rsidRPr="00011904">
              <w:rPr>
                <w:rFonts w:ascii="Calibri" w:hAnsi="Calibri"/>
                <w:b/>
                <w:bCs/>
                <w:sz w:val="16"/>
                <w:szCs w:val="16"/>
              </w:rPr>
              <w:fldChar w:fldCharType="separate"/>
            </w:r>
            <w:r w:rsidR="008311BB">
              <w:rPr>
                <w:rFonts w:ascii="Calibri" w:hAnsi="Calibri"/>
                <w:b/>
                <w:bCs/>
                <w:sz w:val="16"/>
                <w:szCs w:val="16"/>
              </w:rPr>
              <w:t>2</w:t>
            </w:r>
            <w:r w:rsidR="008311BB" w:rsidRPr="00011904">
              <w:rPr>
                <w:rFonts w:ascii="Calibri" w:hAnsi="Calibri"/>
                <w:b/>
                <w:bCs/>
                <w:sz w:val="16"/>
                <w:szCs w:val="16"/>
              </w:rPr>
              <w:fldChar w:fldCharType="end"/>
            </w:r>
            <w:r w:rsidR="008311BB" w:rsidRPr="00011904">
              <w:rPr>
                <w:rFonts w:ascii="Calibri" w:hAnsi="Calibri"/>
                <w:sz w:val="16"/>
                <w:szCs w:val="16"/>
              </w:rPr>
              <w:t xml:space="preserve"> of </w:t>
            </w:r>
            <w:r w:rsidR="008311BB" w:rsidRPr="00011904">
              <w:rPr>
                <w:rFonts w:ascii="Calibri" w:hAnsi="Calibri"/>
                <w:b/>
                <w:bCs/>
                <w:sz w:val="16"/>
                <w:szCs w:val="16"/>
              </w:rPr>
              <w:fldChar w:fldCharType="begin"/>
            </w:r>
            <w:r w:rsidR="008311BB" w:rsidRPr="00011904">
              <w:rPr>
                <w:rFonts w:ascii="Calibri" w:hAnsi="Calibri"/>
                <w:b/>
                <w:bCs/>
                <w:sz w:val="16"/>
                <w:szCs w:val="16"/>
              </w:rPr>
              <w:instrText xml:space="preserve"> NUMPAGES  </w:instrText>
            </w:r>
            <w:r w:rsidR="008311BB" w:rsidRPr="00011904">
              <w:rPr>
                <w:rFonts w:ascii="Calibri" w:hAnsi="Calibri"/>
                <w:b/>
                <w:bCs/>
                <w:sz w:val="16"/>
                <w:szCs w:val="16"/>
              </w:rPr>
              <w:fldChar w:fldCharType="separate"/>
            </w:r>
            <w:r w:rsidR="008311BB">
              <w:rPr>
                <w:rFonts w:ascii="Calibri" w:hAnsi="Calibri"/>
                <w:b/>
                <w:bCs/>
                <w:sz w:val="16"/>
                <w:szCs w:val="16"/>
              </w:rPr>
              <w:t>5</w:t>
            </w:r>
            <w:r w:rsidR="008311BB" w:rsidRPr="00011904">
              <w:rPr>
                <w:rFonts w:ascii="Calibri" w:hAnsi="Calibri"/>
                <w:b/>
                <w:bCs/>
                <w:sz w:val="16"/>
                <w:szCs w:val="16"/>
              </w:rPr>
              <w:fldChar w:fldCharType="end"/>
            </w:r>
          </w:sdtContent>
        </w:sdt>
      </w:sdtContent>
    </w:sdt>
  </w:p>
  <w:p w14:paraId="6E87A3B6" w14:textId="7013E699" w:rsidR="008311BB" w:rsidRPr="008311BB" w:rsidRDefault="002C5670">
    <w:pPr>
      <w:pStyle w:val="Footer"/>
      <w:rPr>
        <w:rFonts w:ascii="Calibri" w:hAnsi="Calibri"/>
        <w:sz w:val="16"/>
        <w:szCs w:val="16"/>
      </w:rPr>
    </w:pPr>
    <w:r>
      <w:rPr>
        <w:rFonts w:ascii="Calibri" w:hAnsi="Calibri"/>
        <w:sz w:val="16"/>
        <w:szCs w:val="16"/>
      </w:rPr>
      <w:fldChar w:fldCharType="begin"/>
    </w:r>
    <w:r>
      <w:rPr>
        <w:rFonts w:ascii="Calibri" w:hAnsi="Calibri"/>
        <w:sz w:val="16"/>
        <w:szCs w:val="16"/>
      </w:rPr>
      <w:instrText xml:space="preserve"> FILENAME \* MERGEFORMAT </w:instrText>
    </w:r>
    <w:r>
      <w:rPr>
        <w:rFonts w:ascii="Calibri" w:hAnsi="Calibri"/>
        <w:sz w:val="16"/>
        <w:szCs w:val="16"/>
      </w:rPr>
      <w:fldChar w:fldCharType="separate"/>
    </w:r>
    <w:r w:rsidR="006A59BB">
      <w:rPr>
        <w:rFonts w:ascii="Calibri" w:hAnsi="Calibri"/>
        <w:noProof/>
        <w:sz w:val="16"/>
        <w:szCs w:val="16"/>
      </w:rPr>
      <w:t>Patient Transfer Officer (PTO) JD October 2022</w:t>
    </w:r>
    <w:r>
      <w:rPr>
        <w:rFonts w:ascii="Calibri" w:hAnsi="Calibri"/>
        <w:sz w:val="16"/>
        <w:szCs w:val="16"/>
      </w:rPr>
      <w:fldChar w:fldCharType="end"/>
    </w:r>
    <w:r w:rsidR="008311BB">
      <w:rPr>
        <w:rFonts w:ascii="Calibri" w:hAnsi="Calibri"/>
        <w:sz w:val="16"/>
        <w:szCs w:val="16"/>
      </w:rPr>
      <w:tab/>
    </w:r>
    <w:r w:rsidR="008311BB">
      <w:rPr>
        <w:rFonts w:ascii="Calibri" w:hAnsi="Calibri"/>
        <w:sz w:val="16"/>
        <w:szCs w:val="16"/>
      </w:rPr>
      <w:tab/>
      <w:t xml:space="preserve">Last Updated: </w:t>
    </w:r>
    <w:r w:rsidR="00683D16">
      <w:rPr>
        <w:rFonts w:ascii="Calibri" w:hAnsi="Calibri"/>
        <w:sz w:val="16"/>
        <w:szCs w:val="16"/>
      </w:rPr>
      <w:t>October</w:t>
    </w:r>
    <w:r w:rsidR="008311BB">
      <w:rPr>
        <w:rFonts w:ascii="Calibri" w:hAnsi="Calibri"/>
        <w:sz w:val="16"/>
        <w:szCs w:val="16"/>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5A987" w14:textId="77777777" w:rsidR="008311BB" w:rsidRDefault="008311BB" w:rsidP="008311BB">
    <w:pPr>
      <w:pStyle w:val="Footer"/>
      <w:tabs>
        <w:tab w:val="clear" w:pos="4513"/>
        <w:tab w:val="clear" w:pos="9026"/>
      </w:tabs>
    </w:pPr>
    <w:r>
      <w:rPr>
        <w:rFonts w:cs="Arial"/>
        <w:b/>
        <w:noProof/>
        <w:color w:val="000000" w:themeColor="text1"/>
        <w:szCs w:val="20"/>
        <w:lang w:eastAsia="en-NZ"/>
      </w:rPr>
      <w:drawing>
        <wp:anchor distT="0" distB="0" distL="114300" distR="114300" simplePos="0" relativeHeight="251659264" behindDoc="0" locked="0" layoutInCell="1" allowOverlap="1" wp14:anchorId="2D9975DE" wp14:editId="734B8A94">
          <wp:simplePos x="0" y="0"/>
          <wp:positionH relativeFrom="page">
            <wp:posOffset>2533650</wp:posOffset>
          </wp:positionH>
          <wp:positionV relativeFrom="paragraph">
            <wp:posOffset>-342900</wp:posOffset>
          </wp:positionV>
          <wp:extent cx="2714400" cy="568800"/>
          <wp:effectExtent l="0" t="0" r="0" b="0"/>
          <wp:wrapNone/>
          <wp:docPr id="19" name="Picture 19" descr="C:\Users\kerynth\AppData\Local\Microsoft\Windows\INetCache\Content.Word\we are the ones 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kerynth\AppData\Local\Microsoft\Windows\INetCache\Content.Word\we are the ones 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400" cy="56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5588B" w14:textId="77777777" w:rsidR="008311BB" w:rsidRDefault="007A2215" w:rsidP="008311BB">
    <w:pPr>
      <w:pStyle w:val="Footer"/>
      <w:tabs>
        <w:tab w:val="clear" w:pos="4513"/>
        <w:tab w:val="clear" w:pos="9026"/>
      </w:tabs>
      <w:jc w:val="center"/>
    </w:pPr>
    <w:sdt>
      <w:sdtPr>
        <w:rPr>
          <w:rFonts w:ascii="Calibri" w:hAnsi="Calibri"/>
          <w:sz w:val="16"/>
          <w:szCs w:val="16"/>
        </w:rPr>
        <w:id w:val="500860423"/>
        <w:docPartObj>
          <w:docPartGallery w:val="Page Numbers (Top of Page)"/>
          <w:docPartUnique/>
        </w:docPartObj>
      </w:sdtPr>
      <w:sdtEndPr/>
      <w:sdtContent>
        <w:r w:rsidR="008311BB" w:rsidRPr="00011904">
          <w:rPr>
            <w:rFonts w:ascii="Calibri" w:hAnsi="Calibri"/>
            <w:sz w:val="16"/>
            <w:szCs w:val="16"/>
          </w:rPr>
          <w:t xml:space="preserve">Page </w:t>
        </w:r>
        <w:r w:rsidR="008311BB" w:rsidRPr="00011904">
          <w:rPr>
            <w:rFonts w:ascii="Calibri" w:hAnsi="Calibri"/>
            <w:b/>
            <w:bCs/>
            <w:sz w:val="16"/>
            <w:szCs w:val="16"/>
          </w:rPr>
          <w:fldChar w:fldCharType="begin"/>
        </w:r>
        <w:r w:rsidR="008311BB" w:rsidRPr="00011904">
          <w:rPr>
            <w:rFonts w:ascii="Calibri" w:hAnsi="Calibri"/>
            <w:b/>
            <w:bCs/>
            <w:sz w:val="16"/>
            <w:szCs w:val="16"/>
          </w:rPr>
          <w:instrText xml:space="preserve"> PAGE </w:instrText>
        </w:r>
        <w:r w:rsidR="008311BB" w:rsidRPr="00011904">
          <w:rPr>
            <w:rFonts w:ascii="Calibri" w:hAnsi="Calibri"/>
            <w:b/>
            <w:bCs/>
            <w:sz w:val="16"/>
            <w:szCs w:val="16"/>
          </w:rPr>
          <w:fldChar w:fldCharType="separate"/>
        </w:r>
        <w:r w:rsidR="008311BB">
          <w:rPr>
            <w:rFonts w:ascii="Calibri" w:hAnsi="Calibri"/>
            <w:b/>
            <w:bCs/>
            <w:sz w:val="16"/>
            <w:szCs w:val="16"/>
          </w:rPr>
          <w:t>1</w:t>
        </w:r>
        <w:r w:rsidR="008311BB" w:rsidRPr="00011904">
          <w:rPr>
            <w:rFonts w:ascii="Calibri" w:hAnsi="Calibri"/>
            <w:b/>
            <w:bCs/>
            <w:sz w:val="16"/>
            <w:szCs w:val="16"/>
          </w:rPr>
          <w:fldChar w:fldCharType="end"/>
        </w:r>
        <w:r w:rsidR="008311BB" w:rsidRPr="00011904">
          <w:rPr>
            <w:rFonts w:ascii="Calibri" w:hAnsi="Calibri"/>
            <w:sz w:val="16"/>
            <w:szCs w:val="16"/>
          </w:rPr>
          <w:t xml:space="preserve"> of </w:t>
        </w:r>
        <w:r w:rsidR="008311BB" w:rsidRPr="00011904">
          <w:rPr>
            <w:rFonts w:ascii="Calibri" w:hAnsi="Calibri"/>
            <w:b/>
            <w:bCs/>
            <w:sz w:val="16"/>
            <w:szCs w:val="16"/>
          </w:rPr>
          <w:fldChar w:fldCharType="begin"/>
        </w:r>
        <w:r w:rsidR="008311BB" w:rsidRPr="00011904">
          <w:rPr>
            <w:rFonts w:ascii="Calibri" w:hAnsi="Calibri"/>
            <w:b/>
            <w:bCs/>
            <w:sz w:val="16"/>
            <w:szCs w:val="16"/>
          </w:rPr>
          <w:instrText xml:space="preserve"> NUMPAGES  </w:instrText>
        </w:r>
        <w:r w:rsidR="008311BB" w:rsidRPr="00011904">
          <w:rPr>
            <w:rFonts w:ascii="Calibri" w:hAnsi="Calibri"/>
            <w:b/>
            <w:bCs/>
            <w:sz w:val="16"/>
            <w:szCs w:val="16"/>
          </w:rPr>
          <w:fldChar w:fldCharType="separate"/>
        </w:r>
        <w:r w:rsidR="008311BB">
          <w:rPr>
            <w:rFonts w:ascii="Calibri" w:hAnsi="Calibri"/>
            <w:b/>
            <w:bCs/>
            <w:sz w:val="16"/>
            <w:szCs w:val="16"/>
          </w:rPr>
          <w:t>5</w:t>
        </w:r>
        <w:r w:rsidR="008311BB" w:rsidRPr="00011904">
          <w:rPr>
            <w:rFonts w:ascii="Calibri" w:hAnsi="Calibri"/>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8F2CA" w14:textId="77777777" w:rsidR="00211F4B" w:rsidRDefault="00211F4B" w:rsidP="00211F4B">
      <w:pPr>
        <w:spacing w:after="0" w:line="240" w:lineRule="auto"/>
      </w:pPr>
      <w:r>
        <w:separator/>
      </w:r>
    </w:p>
  </w:footnote>
  <w:footnote w:type="continuationSeparator" w:id="0">
    <w:p w14:paraId="150F6746" w14:textId="77777777" w:rsidR="00211F4B" w:rsidRDefault="00211F4B" w:rsidP="00211F4B">
      <w:pPr>
        <w:spacing w:after="0" w:line="240" w:lineRule="auto"/>
      </w:pPr>
      <w:r>
        <w:continuationSeparator/>
      </w:r>
    </w:p>
  </w:footnote>
  <w:footnote w:type="continuationNotice" w:id="1">
    <w:p w14:paraId="29C21FEF" w14:textId="77777777" w:rsidR="00211F4B" w:rsidRDefault="00211F4B" w:rsidP="00211F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524BA" w14:textId="77777777" w:rsidR="00683D16" w:rsidRDefault="00683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42E2" w14:textId="77777777" w:rsidR="00683D16" w:rsidRDefault="00683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5D20" w14:textId="77777777" w:rsidR="00D34122" w:rsidRDefault="00D34122" w:rsidP="0002173A">
    <w:pPr>
      <w:pStyle w:val="Header"/>
      <w:jc w:val="center"/>
    </w:pPr>
    <w:r>
      <w:rPr>
        <w:noProof/>
        <w:lang w:eastAsia="en-NZ"/>
      </w:rPr>
      <w:drawing>
        <wp:inline distT="0" distB="0" distL="0" distR="0" wp14:anchorId="4E6FC2C8" wp14:editId="30905F01">
          <wp:extent cx="2924175" cy="704850"/>
          <wp:effectExtent l="0" t="0" r="9525"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a:extLst>
                      <a:ext uri="{28A0092B-C50C-407E-A947-70E740481C1C}">
                        <a14:useLocalDpi xmlns:a14="http://schemas.microsoft.com/office/drawing/2010/main" val="0"/>
                      </a:ext>
                    </a:extLst>
                  </a:blip>
                  <a:srcRect l="2827" t="30138" r="2556" b="32327"/>
                  <a:stretch>
                    <a:fillRect/>
                  </a:stretch>
                </pic:blipFill>
                <pic:spPr bwMode="auto">
                  <a:xfrm>
                    <a:off x="0" y="0"/>
                    <a:ext cx="29241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73D"/>
    <w:multiLevelType w:val="hybridMultilevel"/>
    <w:tmpl w:val="DC5441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B8054F"/>
    <w:multiLevelType w:val="hybridMultilevel"/>
    <w:tmpl w:val="B5C005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8CE0132"/>
    <w:multiLevelType w:val="hybridMultilevel"/>
    <w:tmpl w:val="EE2A84FE"/>
    <w:lvl w:ilvl="0" w:tplc="2C228798">
      <w:start w:val="1"/>
      <w:numFmt w:val="bullet"/>
      <w:lvlText w:val=""/>
      <w:lvlJc w:val="left"/>
      <w:pPr>
        <w:tabs>
          <w:tab w:val="num" w:pos="113"/>
        </w:tabs>
        <w:ind w:left="113" w:hanging="113"/>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33848"/>
    <w:multiLevelType w:val="hybridMultilevel"/>
    <w:tmpl w:val="A58A44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E5A4D5F"/>
    <w:multiLevelType w:val="hybridMultilevel"/>
    <w:tmpl w:val="AD44B7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8D2EE6"/>
    <w:multiLevelType w:val="hybridMultilevel"/>
    <w:tmpl w:val="D9D44D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42340F5"/>
    <w:multiLevelType w:val="hybridMultilevel"/>
    <w:tmpl w:val="4DF87A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3F6068"/>
    <w:multiLevelType w:val="hybridMultilevel"/>
    <w:tmpl w:val="A3A0D2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3303DB"/>
    <w:multiLevelType w:val="hybridMultilevel"/>
    <w:tmpl w:val="966EA224"/>
    <w:lvl w:ilvl="0" w:tplc="9D0C4FB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8616D2A"/>
    <w:multiLevelType w:val="multilevel"/>
    <w:tmpl w:val="574696EC"/>
    <w:lvl w:ilvl="0">
      <w:start w:val="1"/>
      <w:numFmt w:val="bullet"/>
      <w:lvlText w:val="·"/>
      <w:lvlJc w:val="left"/>
      <w:pPr>
        <w:ind w:left="360" w:hanging="360"/>
      </w:pPr>
      <w:rPr>
        <w:rFonts w:ascii="Symbol" w:hAnsi="Symbol" w:cs="Symbol" w:hint="default"/>
        <w:b w:val="0"/>
        <w:sz w:val="22"/>
        <w:szCs w:val="22"/>
      </w:rPr>
    </w:lvl>
    <w:lvl w:ilvl="1">
      <w:start w:val="1"/>
      <w:numFmt w:val="bullet"/>
      <w:lvlText w:val="o"/>
      <w:lvlJc w:val="left"/>
      <w:pPr>
        <w:ind w:left="1080" w:hanging="360"/>
      </w:pPr>
      <w:rPr>
        <w:rFonts w:ascii="Calibri" w:hAnsi="Calibri" w:cs="Calibri" w:hint="default"/>
        <w:b/>
        <w:sz w:val="22"/>
        <w:szCs w:val="22"/>
      </w:rPr>
    </w:lvl>
    <w:lvl w:ilvl="2">
      <w:start w:val="1"/>
      <w:numFmt w:val="bullet"/>
      <w:lvlText w:val="§"/>
      <w:lvlJc w:val="left"/>
      <w:pPr>
        <w:ind w:left="1800" w:hanging="360"/>
      </w:pPr>
      <w:rPr>
        <w:rFonts w:ascii="Calibri" w:hAnsi="Calibri" w:cs="Calibri" w:hint="default"/>
        <w:b/>
        <w:sz w:val="22"/>
        <w:szCs w:val="22"/>
      </w:rPr>
    </w:lvl>
    <w:lvl w:ilvl="3">
      <w:start w:val="1"/>
      <w:numFmt w:val="bullet"/>
      <w:lvlText w:val="·"/>
      <w:lvlJc w:val="left"/>
      <w:pPr>
        <w:ind w:left="2520" w:hanging="360"/>
      </w:pPr>
      <w:rPr>
        <w:rFonts w:ascii="Calibri" w:hAnsi="Calibri" w:cs="Calibri" w:hint="default"/>
        <w:b/>
        <w:sz w:val="22"/>
        <w:szCs w:val="22"/>
      </w:rPr>
    </w:lvl>
    <w:lvl w:ilvl="4">
      <w:start w:val="1"/>
      <w:numFmt w:val="bullet"/>
      <w:lvlText w:val="o"/>
      <w:lvlJc w:val="left"/>
      <w:pPr>
        <w:ind w:left="3240" w:hanging="360"/>
      </w:pPr>
      <w:rPr>
        <w:rFonts w:ascii="Calibri" w:hAnsi="Calibri" w:cs="Calibri" w:hint="default"/>
        <w:b/>
        <w:sz w:val="22"/>
        <w:szCs w:val="22"/>
      </w:rPr>
    </w:lvl>
    <w:lvl w:ilvl="5">
      <w:start w:val="1"/>
      <w:numFmt w:val="bullet"/>
      <w:lvlText w:val="§"/>
      <w:lvlJc w:val="left"/>
      <w:pPr>
        <w:ind w:left="3960" w:hanging="360"/>
      </w:pPr>
      <w:rPr>
        <w:rFonts w:ascii="Calibri" w:hAnsi="Calibri" w:cs="Calibri" w:hint="default"/>
        <w:b/>
        <w:sz w:val="22"/>
        <w:szCs w:val="22"/>
      </w:rPr>
    </w:lvl>
    <w:lvl w:ilvl="6">
      <w:start w:val="1"/>
      <w:numFmt w:val="bullet"/>
      <w:lvlText w:val="·"/>
      <w:lvlJc w:val="left"/>
      <w:pPr>
        <w:ind w:left="4680" w:hanging="360"/>
      </w:pPr>
      <w:rPr>
        <w:rFonts w:ascii="Calibri" w:hAnsi="Calibri" w:cs="Calibri" w:hint="default"/>
        <w:b/>
        <w:sz w:val="22"/>
        <w:szCs w:val="22"/>
      </w:rPr>
    </w:lvl>
    <w:lvl w:ilvl="7">
      <w:start w:val="1"/>
      <w:numFmt w:val="bullet"/>
      <w:lvlText w:val="o"/>
      <w:lvlJc w:val="left"/>
      <w:pPr>
        <w:ind w:left="5400" w:hanging="360"/>
      </w:pPr>
      <w:rPr>
        <w:rFonts w:ascii="Calibri" w:hAnsi="Calibri" w:cs="Calibri" w:hint="default"/>
        <w:b/>
        <w:sz w:val="22"/>
        <w:szCs w:val="22"/>
      </w:rPr>
    </w:lvl>
    <w:lvl w:ilvl="8">
      <w:start w:val="1"/>
      <w:numFmt w:val="bullet"/>
      <w:lvlText w:val="§"/>
      <w:lvlJc w:val="left"/>
      <w:pPr>
        <w:ind w:left="6120" w:hanging="360"/>
      </w:pPr>
      <w:rPr>
        <w:rFonts w:ascii="Calibri" w:hAnsi="Calibri" w:cs="Calibri" w:hint="default"/>
        <w:b/>
        <w:sz w:val="22"/>
        <w:szCs w:val="22"/>
      </w:rPr>
    </w:lvl>
  </w:abstractNum>
  <w:abstractNum w:abstractNumId="10" w15:restartNumberingAfterBreak="0">
    <w:nsid w:val="1E7F3366"/>
    <w:multiLevelType w:val="hybridMultilevel"/>
    <w:tmpl w:val="676AB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3428FA"/>
    <w:multiLevelType w:val="hybridMultilevel"/>
    <w:tmpl w:val="850C8B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7344231"/>
    <w:multiLevelType w:val="hybridMultilevel"/>
    <w:tmpl w:val="0FBE42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3B14313"/>
    <w:multiLevelType w:val="hybridMultilevel"/>
    <w:tmpl w:val="E3A26D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49D30A9"/>
    <w:multiLevelType w:val="hybridMultilevel"/>
    <w:tmpl w:val="EDB0FF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4A30BD8"/>
    <w:multiLevelType w:val="multilevel"/>
    <w:tmpl w:val="28DA88D6"/>
    <w:lvl w:ilvl="0">
      <w:start w:val="1"/>
      <w:numFmt w:val="bullet"/>
      <w:lvlText w:val="·"/>
      <w:lvlJc w:val="left"/>
      <w:pPr>
        <w:ind w:left="360" w:hanging="360"/>
      </w:pPr>
      <w:rPr>
        <w:rFonts w:ascii="Symbol" w:hAnsi="Symbol" w:cs="Symbol" w:hint="default"/>
        <w:b w:val="0"/>
        <w:sz w:val="22"/>
        <w:szCs w:val="22"/>
      </w:rPr>
    </w:lvl>
    <w:lvl w:ilvl="1">
      <w:start w:val="1"/>
      <w:numFmt w:val="bullet"/>
      <w:lvlText w:val="o"/>
      <w:lvlJc w:val="left"/>
      <w:pPr>
        <w:ind w:left="1080" w:hanging="360"/>
      </w:pPr>
      <w:rPr>
        <w:rFonts w:ascii="Calibri" w:hAnsi="Calibri" w:cs="Calibri" w:hint="default"/>
        <w:b/>
        <w:sz w:val="22"/>
        <w:szCs w:val="22"/>
      </w:rPr>
    </w:lvl>
    <w:lvl w:ilvl="2">
      <w:start w:val="1"/>
      <w:numFmt w:val="bullet"/>
      <w:lvlText w:val="§"/>
      <w:lvlJc w:val="left"/>
      <w:pPr>
        <w:ind w:left="1800" w:hanging="360"/>
      </w:pPr>
      <w:rPr>
        <w:rFonts w:ascii="Calibri" w:hAnsi="Calibri" w:cs="Calibri" w:hint="default"/>
        <w:b/>
        <w:sz w:val="22"/>
        <w:szCs w:val="22"/>
      </w:rPr>
    </w:lvl>
    <w:lvl w:ilvl="3">
      <w:start w:val="1"/>
      <w:numFmt w:val="bullet"/>
      <w:lvlText w:val="·"/>
      <w:lvlJc w:val="left"/>
      <w:pPr>
        <w:ind w:left="2520" w:hanging="360"/>
      </w:pPr>
      <w:rPr>
        <w:rFonts w:ascii="Calibri" w:hAnsi="Calibri" w:cs="Calibri" w:hint="default"/>
        <w:b/>
        <w:sz w:val="22"/>
        <w:szCs w:val="22"/>
      </w:rPr>
    </w:lvl>
    <w:lvl w:ilvl="4">
      <w:start w:val="1"/>
      <w:numFmt w:val="bullet"/>
      <w:lvlText w:val="o"/>
      <w:lvlJc w:val="left"/>
      <w:pPr>
        <w:ind w:left="3240" w:hanging="360"/>
      </w:pPr>
      <w:rPr>
        <w:rFonts w:ascii="Calibri" w:hAnsi="Calibri" w:cs="Calibri" w:hint="default"/>
        <w:b/>
        <w:sz w:val="22"/>
        <w:szCs w:val="22"/>
      </w:rPr>
    </w:lvl>
    <w:lvl w:ilvl="5">
      <w:start w:val="1"/>
      <w:numFmt w:val="bullet"/>
      <w:lvlText w:val="§"/>
      <w:lvlJc w:val="left"/>
      <w:pPr>
        <w:ind w:left="3960" w:hanging="360"/>
      </w:pPr>
      <w:rPr>
        <w:rFonts w:ascii="Calibri" w:hAnsi="Calibri" w:cs="Calibri" w:hint="default"/>
        <w:b/>
        <w:sz w:val="22"/>
        <w:szCs w:val="22"/>
      </w:rPr>
    </w:lvl>
    <w:lvl w:ilvl="6">
      <w:start w:val="1"/>
      <w:numFmt w:val="bullet"/>
      <w:lvlText w:val="·"/>
      <w:lvlJc w:val="left"/>
      <w:pPr>
        <w:ind w:left="4680" w:hanging="360"/>
      </w:pPr>
      <w:rPr>
        <w:rFonts w:ascii="Calibri" w:hAnsi="Calibri" w:cs="Calibri" w:hint="default"/>
        <w:b/>
        <w:sz w:val="22"/>
        <w:szCs w:val="22"/>
      </w:rPr>
    </w:lvl>
    <w:lvl w:ilvl="7">
      <w:start w:val="1"/>
      <w:numFmt w:val="bullet"/>
      <w:lvlText w:val="o"/>
      <w:lvlJc w:val="left"/>
      <w:pPr>
        <w:ind w:left="5400" w:hanging="360"/>
      </w:pPr>
      <w:rPr>
        <w:rFonts w:ascii="Calibri" w:hAnsi="Calibri" w:cs="Calibri" w:hint="default"/>
        <w:b/>
        <w:sz w:val="22"/>
        <w:szCs w:val="22"/>
      </w:rPr>
    </w:lvl>
    <w:lvl w:ilvl="8">
      <w:start w:val="1"/>
      <w:numFmt w:val="bullet"/>
      <w:lvlText w:val="§"/>
      <w:lvlJc w:val="left"/>
      <w:pPr>
        <w:ind w:left="6120" w:hanging="360"/>
      </w:pPr>
      <w:rPr>
        <w:rFonts w:ascii="Calibri" w:hAnsi="Calibri" w:cs="Calibri" w:hint="default"/>
        <w:b/>
        <w:sz w:val="22"/>
        <w:szCs w:val="22"/>
      </w:rPr>
    </w:lvl>
  </w:abstractNum>
  <w:abstractNum w:abstractNumId="16" w15:restartNumberingAfterBreak="0">
    <w:nsid w:val="366E51F9"/>
    <w:multiLevelType w:val="hybridMultilevel"/>
    <w:tmpl w:val="BCB619DC"/>
    <w:lvl w:ilvl="0" w:tplc="2C228798">
      <w:start w:val="1"/>
      <w:numFmt w:val="bullet"/>
      <w:lvlText w:val=""/>
      <w:lvlJc w:val="left"/>
      <w:pPr>
        <w:tabs>
          <w:tab w:val="num" w:pos="113"/>
        </w:tabs>
        <w:ind w:left="113" w:hanging="113"/>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9D4477"/>
    <w:multiLevelType w:val="hybridMultilevel"/>
    <w:tmpl w:val="7F1258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8151A0B"/>
    <w:multiLevelType w:val="hybridMultilevel"/>
    <w:tmpl w:val="AA32E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661B9E"/>
    <w:multiLevelType w:val="hybridMultilevel"/>
    <w:tmpl w:val="7468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7671F"/>
    <w:multiLevelType w:val="multilevel"/>
    <w:tmpl w:val="AD9813E2"/>
    <w:lvl w:ilvl="0">
      <w:start w:val="1"/>
      <w:numFmt w:val="bullet"/>
      <w:lvlText w:val="·"/>
      <w:lvlJc w:val="left"/>
      <w:pPr>
        <w:ind w:left="360" w:hanging="360"/>
      </w:pPr>
      <w:rPr>
        <w:rFonts w:ascii="Symbol" w:hAnsi="Symbol" w:cs="Symbol" w:hint="default"/>
        <w:b w:val="0"/>
        <w:sz w:val="22"/>
        <w:szCs w:val="22"/>
      </w:rPr>
    </w:lvl>
    <w:lvl w:ilvl="1">
      <w:start w:val="1"/>
      <w:numFmt w:val="bullet"/>
      <w:lvlText w:val="o"/>
      <w:lvlJc w:val="left"/>
      <w:pPr>
        <w:ind w:left="1080" w:hanging="360"/>
      </w:pPr>
      <w:rPr>
        <w:rFonts w:ascii="Calibri" w:hAnsi="Calibri" w:cs="Calibri" w:hint="default"/>
        <w:b/>
        <w:sz w:val="22"/>
        <w:szCs w:val="22"/>
      </w:rPr>
    </w:lvl>
    <w:lvl w:ilvl="2">
      <w:start w:val="1"/>
      <w:numFmt w:val="bullet"/>
      <w:lvlText w:val="§"/>
      <w:lvlJc w:val="left"/>
      <w:pPr>
        <w:ind w:left="1800" w:hanging="360"/>
      </w:pPr>
      <w:rPr>
        <w:rFonts w:ascii="Calibri" w:hAnsi="Calibri" w:cs="Calibri" w:hint="default"/>
        <w:b/>
        <w:sz w:val="22"/>
        <w:szCs w:val="22"/>
      </w:rPr>
    </w:lvl>
    <w:lvl w:ilvl="3">
      <w:start w:val="1"/>
      <w:numFmt w:val="bullet"/>
      <w:lvlText w:val="·"/>
      <w:lvlJc w:val="left"/>
      <w:pPr>
        <w:ind w:left="2520" w:hanging="360"/>
      </w:pPr>
      <w:rPr>
        <w:rFonts w:ascii="Calibri" w:hAnsi="Calibri" w:cs="Calibri" w:hint="default"/>
        <w:b/>
        <w:sz w:val="22"/>
        <w:szCs w:val="22"/>
      </w:rPr>
    </w:lvl>
    <w:lvl w:ilvl="4">
      <w:start w:val="1"/>
      <w:numFmt w:val="bullet"/>
      <w:lvlText w:val="o"/>
      <w:lvlJc w:val="left"/>
      <w:pPr>
        <w:ind w:left="3240" w:hanging="360"/>
      </w:pPr>
      <w:rPr>
        <w:rFonts w:ascii="Calibri" w:hAnsi="Calibri" w:cs="Calibri" w:hint="default"/>
        <w:b/>
        <w:sz w:val="22"/>
        <w:szCs w:val="22"/>
      </w:rPr>
    </w:lvl>
    <w:lvl w:ilvl="5">
      <w:start w:val="1"/>
      <w:numFmt w:val="bullet"/>
      <w:lvlText w:val="§"/>
      <w:lvlJc w:val="left"/>
      <w:pPr>
        <w:ind w:left="3960" w:hanging="360"/>
      </w:pPr>
      <w:rPr>
        <w:rFonts w:ascii="Calibri" w:hAnsi="Calibri" w:cs="Calibri" w:hint="default"/>
        <w:b/>
        <w:sz w:val="22"/>
        <w:szCs w:val="22"/>
      </w:rPr>
    </w:lvl>
    <w:lvl w:ilvl="6">
      <w:start w:val="1"/>
      <w:numFmt w:val="bullet"/>
      <w:lvlText w:val="·"/>
      <w:lvlJc w:val="left"/>
      <w:pPr>
        <w:ind w:left="4680" w:hanging="360"/>
      </w:pPr>
      <w:rPr>
        <w:rFonts w:ascii="Calibri" w:hAnsi="Calibri" w:cs="Calibri" w:hint="default"/>
        <w:b/>
        <w:sz w:val="22"/>
        <w:szCs w:val="22"/>
      </w:rPr>
    </w:lvl>
    <w:lvl w:ilvl="7">
      <w:start w:val="1"/>
      <w:numFmt w:val="bullet"/>
      <w:lvlText w:val="o"/>
      <w:lvlJc w:val="left"/>
      <w:pPr>
        <w:ind w:left="5400" w:hanging="360"/>
      </w:pPr>
      <w:rPr>
        <w:rFonts w:ascii="Calibri" w:hAnsi="Calibri" w:cs="Calibri" w:hint="default"/>
        <w:b/>
        <w:sz w:val="22"/>
        <w:szCs w:val="22"/>
      </w:rPr>
    </w:lvl>
    <w:lvl w:ilvl="8">
      <w:start w:val="1"/>
      <w:numFmt w:val="bullet"/>
      <w:lvlText w:val="§"/>
      <w:lvlJc w:val="left"/>
      <w:pPr>
        <w:ind w:left="6120" w:hanging="360"/>
      </w:pPr>
      <w:rPr>
        <w:rFonts w:ascii="Calibri" w:hAnsi="Calibri" w:cs="Calibri" w:hint="default"/>
        <w:b/>
        <w:sz w:val="22"/>
        <w:szCs w:val="22"/>
      </w:rPr>
    </w:lvl>
  </w:abstractNum>
  <w:abstractNum w:abstractNumId="21" w15:restartNumberingAfterBreak="0">
    <w:nsid w:val="510F6B57"/>
    <w:multiLevelType w:val="hybridMultilevel"/>
    <w:tmpl w:val="7F569F40"/>
    <w:lvl w:ilvl="0" w:tplc="8CE0E6AE">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102249"/>
    <w:multiLevelType w:val="hybridMultilevel"/>
    <w:tmpl w:val="1A883B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67F0F"/>
    <w:multiLevelType w:val="hybridMultilevel"/>
    <w:tmpl w:val="68F26874"/>
    <w:lvl w:ilvl="0" w:tplc="064E30B0">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9536E"/>
    <w:multiLevelType w:val="hybridMultilevel"/>
    <w:tmpl w:val="E658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4206B8"/>
    <w:multiLevelType w:val="hybridMultilevel"/>
    <w:tmpl w:val="CBD44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FD09F6"/>
    <w:multiLevelType w:val="hybridMultilevel"/>
    <w:tmpl w:val="BAB6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34306"/>
    <w:multiLevelType w:val="multilevel"/>
    <w:tmpl w:val="F0049270"/>
    <w:lvl w:ilvl="0">
      <w:start w:val="1"/>
      <w:numFmt w:val="bullet"/>
      <w:lvlText w:val="·"/>
      <w:lvlJc w:val="left"/>
      <w:pPr>
        <w:ind w:left="360" w:hanging="360"/>
      </w:pPr>
      <w:rPr>
        <w:rFonts w:ascii="Symbol" w:hAnsi="Symbol" w:cs="Symbol" w:hint="default"/>
        <w:b w:val="0"/>
        <w:sz w:val="22"/>
        <w:szCs w:val="22"/>
      </w:rPr>
    </w:lvl>
    <w:lvl w:ilvl="1">
      <w:start w:val="1"/>
      <w:numFmt w:val="bullet"/>
      <w:lvlText w:val="o"/>
      <w:lvlJc w:val="left"/>
      <w:pPr>
        <w:ind w:left="1080" w:hanging="360"/>
      </w:pPr>
      <w:rPr>
        <w:rFonts w:ascii="Calibri" w:hAnsi="Calibri" w:cs="Calibri" w:hint="default"/>
        <w:b/>
        <w:sz w:val="22"/>
        <w:szCs w:val="22"/>
      </w:rPr>
    </w:lvl>
    <w:lvl w:ilvl="2">
      <w:start w:val="1"/>
      <w:numFmt w:val="bullet"/>
      <w:lvlText w:val="§"/>
      <w:lvlJc w:val="left"/>
      <w:pPr>
        <w:ind w:left="1800" w:hanging="360"/>
      </w:pPr>
      <w:rPr>
        <w:rFonts w:ascii="Calibri" w:hAnsi="Calibri" w:cs="Calibri" w:hint="default"/>
        <w:b/>
        <w:sz w:val="22"/>
        <w:szCs w:val="22"/>
      </w:rPr>
    </w:lvl>
    <w:lvl w:ilvl="3">
      <w:start w:val="1"/>
      <w:numFmt w:val="bullet"/>
      <w:lvlText w:val="·"/>
      <w:lvlJc w:val="left"/>
      <w:pPr>
        <w:ind w:left="2520" w:hanging="360"/>
      </w:pPr>
      <w:rPr>
        <w:rFonts w:ascii="Calibri" w:hAnsi="Calibri" w:cs="Calibri" w:hint="default"/>
        <w:b/>
        <w:sz w:val="22"/>
        <w:szCs w:val="22"/>
      </w:rPr>
    </w:lvl>
    <w:lvl w:ilvl="4">
      <w:start w:val="1"/>
      <w:numFmt w:val="bullet"/>
      <w:lvlText w:val="o"/>
      <w:lvlJc w:val="left"/>
      <w:pPr>
        <w:ind w:left="3240" w:hanging="360"/>
      </w:pPr>
      <w:rPr>
        <w:rFonts w:ascii="Calibri" w:hAnsi="Calibri" w:cs="Calibri" w:hint="default"/>
        <w:b/>
        <w:sz w:val="22"/>
        <w:szCs w:val="22"/>
      </w:rPr>
    </w:lvl>
    <w:lvl w:ilvl="5">
      <w:start w:val="1"/>
      <w:numFmt w:val="bullet"/>
      <w:lvlText w:val="§"/>
      <w:lvlJc w:val="left"/>
      <w:pPr>
        <w:ind w:left="3960" w:hanging="360"/>
      </w:pPr>
      <w:rPr>
        <w:rFonts w:ascii="Calibri" w:hAnsi="Calibri" w:cs="Calibri" w:hint="default"/>
        <w:b/>
        <w:sz w:val="22"/>
        <w:szCs w:val="22"/>
      </w:rPr>
    </w:lvl>
    <w:lvl w:ilvl="6">
      <w:start w:val="1"/>
      <w:numFmt w:val="bullet"/>
      <w:lvlText w:val="·"/>
      <w:lvlJc w:val="left"/>
      <w:pPr>
        <w:ind w:left="4680" w:hanging="360"/>
      </w:pPr>
      <w:rPr>
        <w:rFonts w:ascii="Calibri" w:hAnsi="Calibri" w:cs="Calibri" w:hint="default"/>
        <w:b/>
        <w:sz w:val="22"/>
        <w:szCs w:val="22"/>
      </w:rPr>
    </w:lvl>
    <w:lvl w:ilvl="7">
      <w:start w:val="1"/>
      <w:numFmt w:val="bullet"/>
      <w:lvlText w:val="o"/>
      <w:lvlJc w:val="left"/>
      <w:pPr>
        <w:ind w:left="5400" w:hanging="360"/>
      </w:pPr>
      <w:rPr>
        <w:rFonts w:ascii="Calibri" w:hAnsi="Calibri" w:cs="Calibri" w:hint="default"/>
        <w:b/>
        <w:sz w:val="22"/>
        <w:szCs w:val="22"/>
      </w:rPr>
    </w:lvl>
    <w:lvl w:ilvl="8">
      <w:start w:val="1"/>
      <w:numFmt w:val="bullet"/>
      <w:lvlText w:val="§"/>
      <w:lvlJc w:val="left"/>
      <w:pPr>
        <w:ind w:left="6120" w:hanging="360"/>
      </w:pPr>
      <w:rPr>
        <w:rFonts w:ascii="Calibri" w:hAnsi="Calibri" w:cs="Calibri" w:hint="default"/>
        <w:b/>
        <w:sz w:val="22"/>
        <w:szCs w:val="22"/>
      </w:rPr>
    </w:lvl>
  </w:abstractNum>
  <w:abstractNum w:abstractNumId="28" w15:restartNumberingAfterBreak="0">
    <w:nsid w:val="5DC80FCB"/>
    <w:multiLevelType w:val="hybridMultilevel"/>
    <w:tmpl w:val="3C60BD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13F710D"/>
    <w:multiLevelType w:val="hybridMultilevel"/>
    <w:tmpl w:val="AC20E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57603E"/>
    <w:multiLevelType w:val="hybridMultilevel"/>
    <w:tmpl w:val="E3DCF1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05D71E6"/>
    <w:multiLevelType w:val="hybridMultilevel"/>
    <w:tmpl w:val="A74C7F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5ED50C2"/>
    <w:multiLevelType w:val="hybridMultilevel"/>
    <w:tmpl w:val="7E04F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3D054D"/>
    <w:multiLevelType w:val="hybridMultilevel"/>
    <w:tmpl w:val="1CBCAB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C261B03"/>
    <w:multiLevelType w:val="hybridMultilevel"/>
    <w:tmpl w:val="CB587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5B3F66"/>
    <w:multiLevelType w:val="hybridMultilevel"/>
    <w:tmpl w:val="F62A6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0868353">
    <w:abstractNumId w:val="8"/>
  </w:num>
  <w:num w:numId="2" w16cid:durableId="357320185">
    <w:abstractNumId w:val="1"/>
  </w:num>
  <w:num w:numId="3" w16cid:durableId="1955208879">
    <w:abstractNumId w:val="28"/>
  </w:num>
  <w:num w:numId="4" w16cid:durableId="1911423217">
    <w:abstractNumId w:val="11"/>
  </w:num>
  <w:num w:numId="5" w16cid:durableId="1901745942">
    <w:abstractNumId w:val="17"/>
  </w:num>
  <w:num w:numId="6" w16cid:durableId="1506243106">
    <w:abstractNumId w:val="5"/>
  </w:num>
  <w:num w:numId="7" w16cid:durableId="1142691484">
    <w:abstractNumId w:val="32"/>
  </w:num>
  <w:num w:numId="8" w16cid:durableId="1843425380">
    <w:abstractNumId w:val="30"/>
  </w:num>
  <w:num w:numId="9" w16cid:durableId="1922830539">
    <w:abstractNumId w:val="31"/>
  </w:num>
  <w:num w:numId="10" w16cid:durableId="2105684441">
    <w:abstractNumId w:val="10"/>
  </w:num>
  <w:num w:numId="11" w16cid:durableId="194929615">
    <w:abstractNumId w:val="4"/>
  </w:num>
  <w:num w:numId="12" w16cid:durableId="2093970482">
    <w:abstractNumId w:val="0"/>
  </w:num>
  <w:num w:numId="13" w16cid:durableId="1570921125">
    <w:abstractNumId w:val="6"/>
  </w:num>
  <w:num w:numId="14" w16cid:durableId="556940411">
    <w:abstractNumId w:val="23"/>
  </w:num>
  <w:num w:numId="15" w16cid:durableId="852837857">
    <w:abstractNumId w:val="16"/>
  </w:num>
  <w:num w:numId="16" w16cid:durableId="1492866120">
    <w:abstractNumId w:val="19"/>
  </w:num>
  <w:num w:numId="17" w16cid:durableId="1179582723">
    <w:abstractNumId w:val="18"/>
  </w:num>
  <w:num w:numId="18" w16cid:durableId="545916113">
    <w:abstractNumId w:val="22"/>
  </w:num>
  <w:num w:numId="19" w16cid:durableId="1685668228">
    <w:abstractNumId w:val="21"/>
  </w:num>
  <w:num w:numId="20" w16cid:durableId="508182978">
    <w:abstractNumId w:val="2"/>
  </w:num>
  <w:num w:numId="21" w16cid:durableId="1870952410">
    <w:abstractNumId w:val="35"/>
  </w:num>
  <w:num w:numId="22" w16cid:durableId="1195730861">
    <w:abstractNumId w:val="24"/>
  </w:num>
  <w:num w:numId="23" w16cid:durableId="910426436">
    <w:abstractNumId w:val="29"/>
  </w:num>
  <w:num w:numId="24" w16cid:durableId="950666501">
    <w:abstractNumId w:val="34"/>
  </w:num>
  <w:num w:numId="25" w16cid:durableId="1166898406">
    <w:abstractNumId w:val="25"/>
  </w:num>
  <w:num w:numId="26" w16cid:durableId="1663122719">
    <w:abstractNumId w:val="26"/>
  </w:num>
  <w:num w:numId="27" w16cid:durableId="37899522">
    <w:abstractNumId w:val="33"/>
  </w:num>
  <w:num w:numId="28" w16cid:durableId="205147200">
    <w:abstractNumId w:val="7"/>
  </w:num>
  <w:num w:numId="29" w16cid:durableId="2089888662">
    <w:abstractNumId w:val="14"/>
  </w:num>
  <w:num w:numId="30" w16cid:durableId="1429347510">
    <w:abstractNumId w:val="13"/>
  </w:num>
  <w:num w:numId="31" w16cid:durableId="520751751">
    <w:abstractNumId w:val="12"/>
  </w:num>
  <w:num w:numId="32" w16cid:durableId="457264446">
    <w:abstractNumId w:val="3"/>
  </w:num>
  <w:num w:numId="33" w16cid:durableId="2061782311">
    <w:abstractNumId w:val="20"/>
  </w:num>
  <w:num w:numId="34" w16cid:durableId="135336826">
    <w:abstractNumId w:val="9"/>
  </w:num>
  <w:num w:numId="35" w16cid:durableId="1763212819">
    <w:abstractNumId w:val="15"/>
  </w:num>
  <w:num w:numId="36" w16cid:durableId="20863418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6F"/>
    <w:rsid w:val="00004602"/>
    <w:rsid w:val="0001395C"/>
    <w:rsid w:val="0002173A"/>
    <w:rsid w:val="000266C3"/>
    <w:rsid w:val="000274DB"/>
    <w:rsid w:val="0002782F"/>
    <w:rsid w:val="000536EF"/>
    <w:rsid w:val="0005470F"/>
    <w:rsid w:val="000D56FA"/>
    <w:rsid w:val="000E38BC"/>
    <w:rsid w:val="000F12BA"/>
    <w:rsid w:val="00112B5B"/>
    <w:rsid w:val="00127675"/>
    <w:rsid w:val="0019246C"/>
    <w:rsid w:val="0019463A"/>
    <w:rsid w:val="001B0E15"/>
    <w:rsid w:val="001B41A8"/>
    <w:rsid w:val="001C3CAC"/>
    <w:rsid w:val="001D2E8D"/>
    <w:rsid w:val="00211F4B"/>
    <w:rsid w:val="00215837"/>
    <w:rsid w:val="00265516"/>
    <w:rsid w:val="00270D9F"/>
    <w:rsid w:val="00286FCB"/>
    <w:rsid w:val="002B08E0"/>
    <w:rsid w:val="002C5670"/>
    <w:rsid w:val="002E219A"/>
    <w:rsid w:val="002E714B"/>
    <w:rsid w:val="00300685"/>
    <w:rsid w:val="003228FB"/>
    <w:rsid w:val="003851F2"/>
    <w:rsid w:val="003A5754"/>
    <w:rsid w:val="003D2E14"/>
    <w:rsid w:val="003F396A"/>
    <w:rsid w:val="00400C0F"/>
    <w:rsid w:val="0043036A"/>
    <w:rsid w:val="00447853"/>
    <w:rsid w:val="004741BA"/>
    <w:rsid w:val="00480281"/>
    <w:rsid w:val="004E17D6"/>
    <w:rsid w:val="004F4FB3"/>
    <w:rsid w:val="00500D95"/>
    <w:rsid w:val="00503166"/>
    <w:rsid w:val="00521080"/>
    <w:rsid w:val="005251BC"/>
    <w:rsid w:val="00540064"/>
    <w:rsid w:val="005422A7"/>
    <w:rsid w:val="00573C32"/>
    <w:rsid w:val="005B1FB2"/>
    <w:rsid w:val="005C16D6"/>
    <w:rsid w:val="005F28AC"/>
    <w:rsid w:val="005F7973"/>
    <w:rsid w:val="006272CE"/>
    <w:rsid w:val="00670E14"/>
    <w:rsid w:val="006745FC"/>
    <w:rsid w:val="00683D16"/>
    <w:rsid w:val="006857FE"/>
    <w:rsid w:val="006A59BB"/>
    <w:rsid w:val="006A7B9F"/>
    <w:rsid w:val="006B7470"/>
    <w:rsid w:val="006E3F6F"/>
    <w:rsid w:val="006F0614"/>
    <w:rsid w:val="00714683"/>
    <w:rsid w:val="00731F69"/>
    <w:rsid w:val="0075192B"/>
    <w:rsid w:val="00763B15"/>
    <w:rsid w:val="00770BCA"/>
    <w:rsid w:val="007A2215"/>
    <w:rsid w:val="008045EA"/>
    <w:rsid w:val="00817E86"/>
    <w:rsid w:val="008259CB"/>
    <w:rsid w:val="008311BB"/>
    <w:rsid w:val="00837D9E"/>
    <w:rsid w:val="008B7ACA"/>
    <w:rsid w:val="008C5D01"/>
    <w:rsid w:val="008D5E92"/>
    <w:rsid w:val="008F6BBA"/>
    <w:rsid w:val="00902FEB"/>
    <w:rsid w:val="00914C45"/>
    <w:rsid w:val="00932377"/>
    <w:rsid w:val="00945337"/>
    <w:rsid w:val="00945485"/>
    <w:rsid w:val="00960FCB"/>
    <w:rsid w:val="00975F60"/>
    <w:rsid w:val="00993A99"/>
    <w:rsid w:val="009A523A"/>
    <w:rsid w:val="009B213E"/>
    <w:rsid w:val="009B2A20"/>
    <w:rsid w:val="009B4BC5"/>
    <w:rsid w:val="009C6677"/>
    <w:rsid w:val="009E3386"/>
    <w:rsid w:val="009F2BD8"/>
    <w:rsid w:val="009F75B2"/>
    <w:rsid w:val="009F765D"/>
    <w:rsid w:val="00A239B5"/>
    <w:rsid w:val="00A40447"/>
    <w:rsid w:val="00A450CC"/>
    <w:rsid w:val="00A7524F"/>
    <w:rsid w:val="00A84316"/>
    <w:rsid w:val="00A8788B"/>
    <w:rsid w:val="00A96AF2"/>
    <w:rsid w:val="00AA1CFC"/>
    <w:rsid w:val="00AB2EA8"/>
    <w:rsid w:val="00AB460F"/>
    <w:rsid w:val="00AB7F37"/>
    <w:rsid w:val="00B14351"/>
    <w:rsid w:val="00B313C5"/>
    <w:rsid w:val="00B36B9B"/>
    <w:rsid w:val="00B46034"/>
    <w:rsid w:val="00B60138"/>
    <w:rsid w:val="00B63656"/>
    <w:rsid w:val="00B73A32"/>
    <w:rsid w:val="00B7581B"/>
    <w:rsid w:val="00B76B52"/>
    <w:rsid w:val="00B80FB1"/>
    <w:rsid w:val="00B813C2"/>
    <w:rsid w:val="00B9155A"/>
    <w:rsid w:val="00B94F7B"/>
    <w:rsid w:val="00BA1DAD"/>
    <w:rsid w:val="00BA5114"/>
    <w:rsid w:val="00BB2A5B"/>
    <w:rsid w:val="00BB39C5"/>
    <w:rsid w:val="00BB40A6"/>
    <w:rsid w:val="00BB63FA"/>
    <w:rsid w:val="00BC4738"/>
    <w:rsid w:val="00BD2C9F"/>
    <w:rsid w:val="00BE27EE"/>
    <w:rsid w:val="00BF28F4"/>
    <w:rsid w:val="00C6378B"/>
    <w:rsid w:val="00C73CF5"/>
    <w:rsid w:val="00CA25AB"/>
    <w:rsid w:val="00CB5A0A"/>
    <w:rsid w:val="00CC0CE8"/>
    <w:rsid w:val="00CE24EE"/>
    <w:rsid w:val="00CE429E"/>
    <w:rsid w:val="00D100EE"/>
    <w:rsid w:val="00D26ACF"/>
    <w:rsid w:val="00D34122"/>
    <w:rsid w:val="00D45D04"/>
    <w:rsid w:val="00D92689"/>
    <w:rsid w:val="00DD3BF2"/>
    <w:rsid w:val="00DD657D"/>
    <w:rsid w:val="00E57B60"/>
    <w:rsid w:val="00EC1FB6"/>
    <w:rsid w:val="00ED6D76"/>
    <w:rsid w:val="00EE7877"/>
    <w:rsid w:val="00EF178A"/>
    <w:rsid w:val="00F01E7D"/>
    <w:rsid w:val="00F24F07"/>
    <w:rsid w:val="00F326E6"/>
    <w:rsid w:val="00F32B61"/>
    <w:rsid w:val="00F54CF4"/>
    <w:rsid w:val="00F77963"/>
    <w:rsid w:val="00F97626"/>
    <w:rsid w:val="00FA77BC"/>
    <w:rsid w:val="00FB79B5"/>
    <w:rsid w:val="00FE20E7"/>
    <w:rsid w:val="00FE7B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9A798"/>
  <w15:chartTrackingRefBased/>
  <w15:docId w15:val="{5BDC54B1-55DF-4501-A997-079FAA9E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F4B"/>
    <w:pPr>
      <w:jc w:val="both"/>
    </w:pPr>
    <w:rPr>
      <w:rFonts w:ascii="Arial" w:hAnsi="Arial"/>
      <w:sz w:val="20"/>
    </w:rPr>
  </w:style>
  <w:style w:type="paragraph" w:styleId="Heading1">
    <w:name w:val="heading 1"/>
    <w:basedOn w:val="Normal"/>
    <w:next w:val="Normal"/>
    <w:link w:val="Heading1Char"/>
    <w:uiPriority w:val="9"/>
    <w:qFormat/>
    <w:rsid w:val="00211F4B"/>
    <w:pPr>
      <w:spacing w:after="0" w:line="240" w:lineRule="auto"/>
      <w:jc w:val="center"/>
      <w:outlineLvl w:val="0"/>
    </w:pPr>
    <w:rPr>
      <w:rFonts w:ascii="Lobster Hand" w:eastAsia="Times New Roman" w:hAnsi="Lobster Hand" w:cs="Arial"/>
      <w:b/>
      <w:color w:val="00406D"/>
      <w:sz w:val="48"/>
      <w:szCs w:val="48"/>
      <w:lang w:val="en-GB" w:eastAsia="en-GB"/>
    </w:rPr>
  </w:style>
  <w:style w:type="paragraph" w:styleId="Heading2">
    <w:name w:val="heading 2"/>
    <w:basedOn w:val="Normal"/>
    <w:next w:val="Normal"/>
    <w:link w:val="Heading2Char"/>
    <w:unhideWhenUsed/>
    <w:qFormat/>
    <w:rsid w:val="00211F4B"/>
    <w:pPr>
      <w:keepNext/>
      <w:tabs>
        <w:tab w:val="left" w:pos="1440"/>
        <w:tab w:val="left" w:pos="3150"/>
        <w:tab w:val="left" w:pos="4820"/>
        <w:tab w:val="right" w:pos="9072"/>
      </w:tabs>
      <w:spacing w:before="200" w:after="40"/>
      <w:outlineLvl w:val="1"/>
    </w:pPr>
    <w:rPr>
      <w:rFonts w:ascii="Lobster Hand" w:hAnsi="Lobster Hand" w:cs="Arial"/>
      <w:bCs/>
      <w:color w:val="1F3864" w:themeColor="accent1" w:themeShade="80"/>
      <w:sz w:val="36"/>
      <w:szCs w:val="20"/>
    </w:rPr>
  </w:style>
  <w:style w:type="paragraph" w:styleId="Heading3">
    <w:name w:val="heading 3"/>
    <w:basedOn w:val="Normal"/>
    <w:next w:val="Normal"/>
    <w:link w:val="Heading3Char"/>
    <w:uiPriority w:val="9"/>
    <w:unhideWhenUsed/>
    <w:qFormat/>
    <w:rsid w:val="00211F4B"/>
    <w:pPr>
      <w:keepNext/>
      <w:spacing w:after="0"/>
      <w:outlineLvl w:val="2"/>
    </w:pPr>
    <w:rPr>
      <w:b/>
      <w:bCs/>
    </w:rPr>
  </w:style>
  <w:style w:type="paragraph" w:styleId="Heading4">
    <w:name w:val="heading 4"/>
    <w:basedOn w:val="Normal"/>
    <w:next w:val="Normal"/>
    <w:link w:val="Heading4Char"/>
    <w:uiPriority w:val="9"/>
    <w:semiHidden/>
    <w:unhideWhenUsed/>
    <w:qFormat/>
    <w:rsid w:val="00211F4B"/>
    <w:pPr>
      <w:keepNext/>
      <w:keepLines/>
      <w:spacing w:before="200" w:after="0" w:line="240" w:lineRule="auto"/>
      <w:jc w:val="left"/>
      <w:outlineLvl w:val="3"/>
    </w:pPr>
    <w:rPr>
      <w:rFonts w:asciiTheme="majorHAnsi" w:eastAsiaTheme="majorEastAsia" w:hAnsiTheme="majorHAnsi" w:cstheme="majorBidi"/>
      <w:b/>
      <w:bCs/>
      <w:i/>
      <w:iCs/>
      <w:color w:val="4472C4" w:themeColor="accent1"/>
      <w:sz w:val="24"/>
      <w:szCs w:val="24"/>
      <w:lang w:val="en-GB" w:eastAsia="en-GB"/>
    </w:rPr>
  </w:style>
  <w:style w:type="paragraph" w:styleId="Heading7">
    <w:name w:val="heading 7"/>
    <w:basedOn w:val="Normal"/>
    <w:next w:val="Normal"/>
    <w:link w:val="Heading7Char"/>
    <w:uiPriority w:val="9"/>
    <w:semiHidden/>
    <w:unhideWhenUsed/>
    <w:qFormat/>
    <w:rsid w:val="00211F4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122"/>
    <w:rPr>
      <w:rFonts w:ascii="Arial" w:hAnsi="Arial"/>
      <w:sz w:val="20"/>
    </w:rPr>
  </w:style>
  <w:style w:type="paragraph" w:styleId="Footer">
    <w:name w:val="footer"/>
    <w:basedOn w:val="Normal"/>
    <w:link w:val="FooterChar"/>
    <w:uiPriority w:val="99"/>
    <w:unhideWhenUsed/>
    <w:rsid w:val="00211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122"/>
    <w:rPr>
      <w:rFonts w:ascii="Arial" w:hAnsi="Arial"/>
      <w:sz w:val="20"/>
    </w:rPr>
  </w:style>
  <w:style w:type="character" w:customStyle="1" w:styleId="Heading1Char">
    <w:name w:val="Heading 1 Char"/>
    <w:basedOn w:val="DefaultParagraphFont"/>
    <w:link w:val="Heading1"/>
    <w:uiPriority w:val="9"/>
    <w:rsid w:val="00D34122"/>
    <w:rPr>
      <w:rFonts w:ascii="Lobster Hand" w:eastAsia="Times New Roman" w:hAnsi="Lobster Hand" w:cs="Arial"/>
      <w:b/>
      <w:color w:val="00406D"/>
      <w:sz w:val="48"/>
      <w:szCs w:val="48"/>
      <w:lang w:val="en-GB" w:eastAsia="en-GB"/>
    </w:rPr>
  </w:style>
  <w:style w:type="table" w:styleId="TableGrid">
    <w:name w:val="Table Grid"/>
    <w:basedOn w:val="TableNormal"/>
    <w:rsid w:val="00FB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B79B5"/>
    <w:pPr>
      <w:spacing w:after="0" w:line="240" w:lineRule="auto"/>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741BA"/>
    <w:rPr>
      <w:rFonts w:ascii="Lobster Hand" w:hAnsi="Lobster Hand" w:cs="Arial"/>
      <w:bCs/>
      <w:color w:val="1F3864" w:themeColor="accent1" w:themeShade="80"/>
      <w:sz w:val="36"/>
      <w:szCs w:val="20"/>
    </w:rPr>
  </w:style>
  <w:style w:type="paragraph" w:styleId="ListParagraph">
    <w:name w:val="List Paragraph"/>
    <w:basedOn w:val="Normal"/>
    <w:uiPriority w:val="34"/>
    <w:qFormat/>
    <w:rsid w:val="00211F4B"/>
    <w:pPr>
      <w:spacing w:after="0" w:line="240" w:lineRule="auto"/>
      <w:ind w:left="720"/>
      <w:contextualSpacing/>
      <w:jc w:val="left"/>
    </w:pPr>
  </w:style>
  <w:style w:type="character" w:customStyle="1" w:styleId="Heading3Char">
    <w:name w:val="Heading 3 Char"/>
    <w:basedOn w:val="DefaultParagraphFont"/>
    <w:link w:val="Heading3"/>
    <w:uiPriority w:val="9"/>
    <w:rsid w:val="004741BA"/>
    <w:rPr>
      <w:rFonts w:ascii="Arial" w:hAnsi="Arial"/>
      <w:b/>
      <w:bCs/>
      <w:sz w:val="20"/>
    </w:rPr>
  </w:style>
  <w:style w:type="character" w:customStyle="1" w:styleId="Heading7Char">
    <w:name w:val="Heading 7 Char"/>
    <w:basedOn w:val="DefaultParagraphFont"/>
    <w:link w:val="Heading7"/>
    <w:uiPriority w:val="9"/>
    <w:semiHidden/>
    <w:rsid w:val="000536EF"/>
    <w:rPr>
      <w:rFonts w:asciiTheme="majorHAnsi" w:eastAsiaTheme="majorEastAsia" w:hAnsiTheme="majorHAnsi" w:cstheme="majorBidi"/>
      <w:i/>
      <w:iCs/>
      <w:color w:val="1F3763" w:themeColor="accent1" w:themeShade="7F"/>
      <w:sz w:val="20"/>
    </w:rPr>
  </w:style>
  <w:style w:type="paragraph" w:customStyle="1" w:styleId="Tableheading">
    <w:name w:val="Table heading"/>
    <w:basedOn w:val="Normal"/>
    <w:link w:val="TableheadingChar"/>
    <w:qFormat/>
    <w:rsid w:val="009A523A"/>
    <w:pPr>
      <w:spacing w:after="0" w:line="240" w:lineRule="auto"/>
      <w:jc w:val="left"/>
    </w:pPr>
    <w:rPr>
      <w:rFonts w:ascii="Lobster Hand" w:hAnsi="Lobster Hand" w:cs="Arial"/>
      <w:bCs/>
      <w:sz w:val="28"/>
    </w:rPr>
  </w:style>
  <w:style w:type="character" w:customStyle="1" w:styleId="TableheadingChar">
    <w:name w:val="Table heading Char"/>
    <w:basedOn w:val="DefaultParagraphFont"/>
    <w:link w:val="Tableheading"/>
    <w:rsid w:val="009A523A"/>
    <w:rPr>
      <w:rFonts w:ascii="Lobster Hand" w:hAnsi="Lobster Hand" w:cs="Arial"/>
      <w:bCs/>
      <w:sz w:val="28"/>
    </w:rPr>
  </w:style>
  <w:style w:type="paragraph" w:styleId="BodyText">
    <w:name w:val="Body Text"/>
    <w:basedOn w:val="Normal"/>
    <w:link w:val="BodyTextChar"/>
    <w:unhideWhenUsed/>
    <w:rsid w:val="00211F4B"/>
    <w:pPr>
      <w:spacing w:after="120" w:line="240" w:lineRule="auto"/>
      <w:jc w:val="left"/>
    </w:pPr>
    <w:rPr>
      <w:rFonts w:ascii="Gill Sans MT" w:eastAsia="Times New Roman" w:hAnsi="Gill Sans MT" w:cs="Times New Roman"/>
      <w:sz w:val="24"/>
      <w:szCs w:val="24"/>
      <w:lang w:val="en-GB" w:eastAsia="en-GB"/>
    </w:rPr>
  </w:style>
  <w:style w:type="character" w:customStyle="1" w:styleId="BodyTextChar">
    <w:name w:val="Body Text Char"/>
    <w:basedOn w:val="DefaultParagraphFont"/>
    <w:link w:val="BodyText"/>
    <w:qFormat/>
    <w:rsid w:val="008F6BBA"/>
    <w:rPr>
      <w:rFonts w:ascii="Gill Sans MT" w:eastAsia="Times New Roman" w:hAnsi="Gill Sans MT" w:cs="Times New Roman"/>
      <w:sz w:val="24"/>
      <w:szCs w:val="24"/>
      <w:lang w:val="en-GB" w:eastAsia="en-GB"/>
    </w:rPr>
  </w:style>
  <w:style w:type="character" w:customStyle="1" w:styleId="Heading4Char">
    <w:name w:val="Heading 4 Char"/>
    <w:basedOn w:val="DefaultParagraphFont"/>
    <w:link w:val="Heading4"/>
    <w:uiPriority w:val="9"/>
    <w:semiHidden/>
    <w:rsid w:val="00211F4B"/>
    <w:rPr>
      <w:rFonts w:asciiTheme="majorHAnsi" w:eastAsiaTheme="majorEastAsia" w:hAnsiTheme="majorHAnsi" w:cstheme="majorBidi"/>
      <w:b/>
      <w:bCs/>
      <w:i/>
      <w:iCs/>
      <w:color w:val="4472C4" w:themeColor="accent1"/>
      <w:sz w:val="24"/>
      <w:szCs w:val="24"/>
      <w:lang w:val="en-GB" w:eastAsia="en-GB"/>
    </w:rPr>
  </w:style>
  <w:style w:type="paragraph" w:styleId="BalloonText">
    <w:name w:val="Balloon Text"/>
    <w:basedOn w:val="Normal"/>
    <w:link w:val="BalloonTextChar"/>
    <w:uiPriority w:val="99"/>
    <w:semiHidden/>
    <w:unhideWhenUsed/>
    <w:rsid w:val="00211F4B"/>
    <w:pPr>
      <w:spacing w:after="0" w:line="240" w:lineRule="auto"/>
      <w:jc w:val="left"/>
    </w:pPr>
    <w:rPr>
      <w:rFonts w:ascii="Lucida Grande" w:eastAsia="Times New Roman" w:hAnsi="Lucida Grande" w:cs="Lucida Grande"/>
      <w:sz w:val="18"/>
      <w:szCs w:val="18"/>
      <w:lang w:val="en-GB" w:eastAsia="en-GB"/>
    </w:rPr>
  </w:style>
  <w:style w:type="character" w:customStyle="1" w:styleId="BalloonTextChar">
    <w:name w:val="Balloon Text Char"/>
    <w:basedOn w:val="DefaultParagraphFont"/>
    <w:link w:val="BalloonText"/>
    <w:uiPriority w:val="99"/>
    <w:semiHidden/>
    <w:rsid w:val="00211F4B"/>
    <w:rPr>
      <w:rFonts w:ascii="Lucida Grande" w:eastAsia="Times New Roman" w:hAnsi="Lucida Grande" w:cs="Lucida Grande"/>
      <w:sz w:val="18"/>
      <w:szCs w:val="18"/>
      <w:lang w:val="en-GB" w:eastAsia="en-GB"/>
    </w:rPr>
  </w:style>
  <w:style w:type="paragraph" w:customStyle="1" w:styleId="PeterBodyText">
    <w:name w:val="PeterBodyText"/>
    <w:basedOn w:val="Normal"/>
    <w:rsid w:val="00211F4B"/>
    <w:pPr>
      <w:spacing w:after="0" w:line="240" w:lineRule="auto"/>
      <w:jc w:val="left"/>
    </w:pPr>
    <w:rPr>
      <w:rFonts w:eastAsia="Times New Roman" w:cs="Arial"/>
      <w:bCs/>
      <w:sz w:val="22"/>
      <w:lang w:val="en-US"/>
    </w:rPr>
  </w:style>
  <w:style w:type="paragraph" w:customStyle="1" w:styleId="Body1">
    <w:name w:val="Body 1"/>
    <w:rsid w:val="00211F4B"/>
    <w:pPr>
      <w:spacing w:after="200" w:line="252" w:lineRule="auto"/>
      <w:outlineLvl w:val="0"/>
    </w:pPr>
    <w:rPr>
      <w:rFonts w:ascii="Helvetica" w:eastAsia="Arial Unicode MS" w:hAnsi="Helvetica" w:cs="Times New Roman"/>
      <w:color w:val="000000"/>
      <w:szCs w:val="20"/>
      <w:u w:color="000000"/>
      <w:lang w:eastAsia="en-NZ"/>
    </w:rPr>
  </w:style>
  <w:style w:type="paragraph" w:customStyle="1" w:styleId="manual5">
    <w:name w:val="manual5"/>
    <w:basedOn w:val="Normal"/>
    <w:rsid w:val="00211F4B"/>
    <w:pPr>
      <w:tabs>
        <w:tab w:val="left" w:pos="567"/>
        <w:tab w:val="left" w:pos="1134"/>
        <w:tab w:val="left" w:pos="1701"/>
        <w:tab w:val="left" w:pos="2268"/>
        <w:tab w:val="left" w:pos="2835"/>
        <w:tab w:val="left" w:pos="6804"/>
        <w:tab w:val="right" w:pos="9072"/>
      </w:tabs>
      <w:spacing w:after="0" w:line="240" w:lineRule="auto"/>
      <w:ind w:left="567"/>
      <w:jc w:val="left"/>
    </w:pPr>
    <w:rPr>
      <w:rFonts w:eastAsia="Times New Roman" w:cs="Arial"/>
      <w:b/>
      <w:bCs/>
      <w:sz w:val="22"/>
      <w:szCs w:val="24"/>
      <w:lang w:val="en-AU"/>
    </w:rPr>
  </w:style>
  <w:style w:type="paragraph" w:customStyle="1" w:styleId="Titles">
    <w:name w:val="Titles"/>
    <w:basedOn w:val="Normal"/>
    <w:next w:val="Normal"/>
    <w:link w:val="TitlesChar"/>
    <w:rsid w:val="00211F4B"/>
    <w:pPr>
      <w:spacing w:after="0" w:line="240" w:lineRule="auto"/>
      <w:jc w:val="left"/>
    </w:pPr>
    <w:rPr>
      <w:rFonts w:eastAsia="Times New Roman" w:cs="Times New Roman"/>
      <w:b/>
      <w:bCs/>
      <w:sz w:val="22"/>
      <w:szCs w:val="24"/>
    </w:rPr>
  </w:style>
  <w:style w:type="character" w:customStyle="1" w:styleId="TitlesChar">
    <w:name w:val="Titles Char"/>
    <w:basedOn w:val="DefaultParagraphFont"/>
    <w:link w:val="Titles"/>
    <w:rsid w:val="00211F4B"/>
    <w:rPr>
      <w:rFonts w:ascii="Arial" w:eastAsia="Times New Roman" w:hAnsi="Arial" w:cs="Times New Roman"/>
      <w:b/>
      <w:bCs/>
      <w:szCs w:val="24"/>
    </w:rPr>
  </w:style>
  <w:style w:type="character" w:customStyle="1" w:styleId="CharAttribute7">
    <w:name w:val="CharAttribute7"/>
    <w:qFormat/>
    <w:rsid w:val="00211F4B"/>
    <w:rPr>
      <w:rFonts w:ascii="Calibri" w:eastAsia="Calibri"/>
      <w:sz w:val="22"/>
    </w:rPr>
  </w:style>
  <w:style w:type="character" w:styleId="CommentReference">
    <w:name w:val="annotation reference"/>
    <w:basedOn w:val="DefaultParagraphFont"/>
    <w:uiPriority w:val="99"/>
    <w:semiHidden/>
    <w:unhideWhenUsed/>
    <w:rsid w:val="00211F4B"/>
    <w:rPr>
      <w:sz w:val="16"/>
      <w:szCs w:val="16"/>
    </w:rPr>
  </w:style>
  <w:style w:type="paragraph" w:styleId="CommentText">
    <w:name w:val="annotation text"/>
    <w:basedOn w:val="Normal"/>
    <w:link w:val="CommentTextChar"/>
    <w:uiPriority w:val="99"/>
    <w:semiHidden/>
    <w:unhideWhenUsed/>
    <w:rsid w:val="00211F4B"/>
    <w:pPr>
      <w:spacing w:after="0" w:line="240" w:lineRule="auto"/>
      <w:jc w:val="left"/>
    </w:pPr>
    <w:rPr>
      <w:rFonts w:ascii="Gill Sans MT" w:eastAsia="Times New Roman" w:hAnsi="Gill Sans MT" w:cs="Times New Roman"/>
      <w:szCs w:val="20"/>
      <w:lang w:val="en-GB" w:eastAsia="en-GB"/>
    </w:rPr>
  </w:style>
  <w:style w:type="character" w:customStyle="1" w:styleId="CommentTextChar">
    <w:name w:val="Comment Text Char"/>
    <w:basedOn w:val="DefaultParagraphFont"/>
    <w:link w:val="CommentText"/>
    <w:uiPriority w:val="99"/>
    <w:semiHidden/>
    <w:rsid w:val="00211F4B"/>
    <w:rPr>
      <w:rFonts w:ascii="Gill Sans MT" w:eastAsia="Times New Roman" w:hAnsi="Gill Sans MT"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11F4B"/>
    <w:rPr>
      <w:b/>
      <w:bCs/>
    </w:rPr>
  </w:style>
  <w:style w:type="character" w:customStyle="1" w:styleId="CommentSubjectChar">
    <w:name w:val="Comment Subject Char"/>
    <w:basedOn w:val="CommentTextChar"/>
    <w:link w:val="CommentSubject"/>
    <w:uiPriority w:val="99"/>
    <w:semiHidden/>
    <w:rsid w:val="00211F4B"/>
    <w:rPr>
      <w:rFonts w:ascii="Gill Sans MT" w:eastAsia="Times New Roman" w:hAnsi="Gill Sans MT" w:cs="Times New Roman"/>
      <w:b/>
      <w:bCs/>
      <w:sz w:val="20"/>
      <w:szCs w:val="20"/>
      <w:lang w:val="en-GB" w:eastAsia="en-GB"/>
    </w:rPr>
  </w:style>
  <w:style w:type="paragraph" w:styleId="Revision">
    <w:name w:val="Revision"/>
    <w:hidden/>
    <w:uiPriority w:val="99"/>
    <w:semiHidden/>
    <w:rsid w:val="00211F4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CA707-271A-40DA-95C5-194F9446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Proctor</dc:creator>
  <cp:keywords/>
  <dc:description/>
  <cp:lastModifiedBy>Carly Harrison</cp:lastModifiedBy>
  <cp:revision>3</cp:revision>
  <cp:lastPrinted>2022-10-13T21:47:00Z</cp:lastPrinted>
  <dcterms:created xsi:type="dcterms:W3CDTF">2022-10-13T21:26:00Z</dcterms:created>
  <dcterms:modified xsi:type="dcterms:W3CDTF">2024-05-31T07:42:00Z</dcterms:modified>
</cp:coreProperties>
</file>